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4BF132" w14:textId="2C272727" w:rsidR="002C4D57" w:rsidRPr="006A52F8" w:rsidRDefault="00156486" w:rsidP="006A52F8">
      <w:pPr>
        <w:pStyle w:val="FirstParagraph"/>
        <w:shd w:val="clear" w:color="auto" w:fill="F2F2F2" w:themeFill="background1" w:themeFillShade="F2"/>
        <w:ind w:left="-450"/>
        <w:jc w:val="center"/>
        <w:rPr>
          <w:rFonts w:asciiTheme="majorBidi" w:hAnsiTheme="majorBidi" w:cstheme="majorBidi"/>
          <w:b/>
          <w:bCs/>
        </w:rPr>
      </w:pPr>
      <w:r w:rsidRPr="006A52F8">
        <w:rPr>
          <w:rFonts w:asciiTheme="majorBidi" w:hAnsiTheme="majorBidi" w:cstheme="majorBidi"/>
          <w:b/>
        </w:rPr>
        <w:t>TERMS OF REFERENCE</w:t>
      </w:r>
    </w:p>
    <w:p w14:paraId="4667E345" w14:textId="695CD132" w:rsidR="002C4D57" w:rsidRPr="006A52F8" w:rsidRDefault="002C4D57" w:rsidP="006A52F8">
      <w:pPr>
        <w:shd w:val="clear" w:color="auto" w:fill="F2F2F2" w:themeFill="background1" w:themeFillShade="F2"/>
        <w:ind w:left="-450"/>
        <w:jc w:val="both"/>
        <w:rPr>
          <w:rFonts w:asciiTheme="majorBidi" w:hAnsiTheme="majorBidi" w:cstheme="majorBidi"/>
        </w:rPr>
      </w:pPr>
      <w:r w:rsidRPr="006A52F8">
        <w:rPr>
          <w:rFonts w:asciiTheme="majorBidi" w:hAnsiTheme="majorBidi" w:cstheme="majorBidi"/>
        </w:rPr>
        <w:t>“Strengthening the capacities of the Republic of Moldova to meet the requirements of the Enhanced Transparency Framework (ETF) under the Paris Agreement”</w:t>
      </w:r>
    </w:p>
    <w:p w14:paraId="3E7FCFC1" w14:textId="77777777" w:rsidR="00156486" w:rsidRPr="006A52F8" w:rsidRDefault="00156486" w:rsidP="006A52F8">
      <w:pPr>
        <w:shd w:val="clear" w:color="auto" w:fill="F2F2F2" w:themeFill="background1" w:themeFillShade="F2"/>
        <w:ind w:left="-450"/>
        <w:jc w:val="both"/>
        <w:rPr>
          <w:rFonts w:asciiTheme="majorBidi" w:hAnsiTheme="majorBidi" w:cstheme="majorBidi"/>
        </w:rPr>
      </w:pPr>
    </w:p>
    <w:p w14:paraId="744E4B55" w14:textId="5D07A513" w:rsidR="00156486" w:rsidRPr="006A52F8" w:rsidRDefault="00156486" w:rsidP="006A52F8">
      <w:pPr>
        <w:pStyle w:val="BodyText"/>
        <w:shd w:val="clear" w:color="auto" w:fill="F2F2F2" w:themeFill="background1" w:themeFillShade="F2"/>
        <w:ind w:left="-450"/>
        <w:jc w:val="both"/>
        <w:rPr>
          <w:rFonts w:asciiTheme="majorBidi" w:hAnsiTheme="majorBidi" w:cstheme="majorBidi"/>
          <w:b/>
          <w:bCs/>
        </w:rPr>
      </w:pPr>
      <w:r w:rsidRPr="006A52F8">
        <w:rPr>
          <w:rFonts w:asciiTheme="majorBidi" w:hAnsiTheme="majorBidi" w:cstheme="majorBidi"/>
          <w:b/>
        </w:rPr>
        <w:t>Position title: Project Coordinator</w:t>
      </w:r>
    </w:p>
    <w:p w14:paraId="7AACF93B" w14:textId="77777777" w:rsidR="00156486" w:rsidRPr="006A52F8" w:rsidRDefault="00156486" w:rsidP="006A52F8">
      <w:pPr>
        <w:pStyle w:val="BodyText"/>
        <w:shd w:val="clear" w:color="auto" w:fill="F2F2F2" w:themeFill="background1" w:themeFillShade="F2"/>
        <w:ind w:left="-450"/>
        <w:jc w:val="both"/>
        <w:rPr>
          <w:rFonts w:asciiTheme="majorBidi" w:hAnsiTheme="majorBidi" w:cstheme="majorBidi"/>
          <w:b/>
          <w:bCs/>
        </w:rPr>
      </w:pPr>
      <w:r w:rsidRPr="006A52F8">
        <w:rPr>
          <w:rFonts w:asciiTheme="majorBidi" w:hAnsiTheme="majorBidi" w:cstheme="majorBidi"/>
          <w:b/>
        </w:rPr>
        <w:t>Position type: Full-time</w:t>
      </w:r>
    </w:p>
    <w:p w14:paraId="1FD1A200" w14:textId="76D987C2" w:rsidR="00156486" w:rsidRPr="006A52F8" w:rsidRDefault="00156486" w:rsidP="006A52F8">
      <w:pPr>
        <w:pStyle w:val="BodyText"/>
        <w:shd w:val="clear" w:color="auto" w:fill="F2F2F2" w:themeFill="background1" w:themeFillShade="F2"/>
        <w:ind w:left="-450"/>
        <w:jc w:val="both"/>
        <w:rPr>
          <w:rFonts w:asciiTheme="majorBidi" w:hAnsiTheme="majorBidi" w:cstheme="majorBidi"/>
          <w:b/>
          <w:bCs/>
        </w:rPr>
      </w:pPr>
      <w:r w:rsidRPr="006A52F8">
        <w:rPr>
          <w:rFonts w:asciiTheme="majorBidi" w:hAnsiTheme="majorBidi" w:cstheme="majorBidi"/>
          <w:b/>
        </w:rPr>
        <w:t>Reporting to: Ministry of Environment, National Office for Environmental Project Implementation (NOEPI)</w:t>
      </w:r>
    </w:p>
    <w:p w14:paraId="0B49C9E3" w14:textId="77777777" w:rsidR="000541CA" w:rsidRPr="006A52F8" w:rsidRDefault="000541CA" w:rsidP="006A52F8">
      <w:pPr>
        <w:ind w:left="-450"/>
        <w:jc w:val="both"/>
        <w:rPr>
          <w:rFonts w:asciiTheme="majorBidi" w:hAnsiTheme="majorBidi" w:cstheme="majorBidi"/>
        </w:rPr>
      </w:pPr>
      <w:r w:rsidRPr="006A52F8">
        <w:rPr>
          <w:rFonts w:asciiTheme="majorBidi" w:hAnsiTheme="majorBidi" w:cstheme="majorBidi"/>
          <w:b/>
        </w:rPr>
        <w:t>Donor:</w:t>
      </w:r>
      <w:r w:rsidRPr="006A52F8">
        <w:rPr>
          <w:rFonts w:asciiTheme="majorBidi" w:hAnsiTheme="majorBidi" w:cstheme="majorBidi"/>
        </w:rPr>
        <w:t xml:space="preserve"> Global Environment Facility (GEF)</w:t>
      </w:r>
    </w:p>
    <w:p w14:paraId="28D2C14A" w14:textId="77777777" w:rsidR="000541CA" w:rsidRPr="006A52F8" w:rsidRDefault="000541CA" w:rsidP="006A52F8">
      <w:pPr>
        <w:ind w:left="-450"/>
        <w:jc w:val="both"/>
        <w:rPr>
          <w:rFonts w:asciiTheme="majorBidi" w:hAnsiTheme="majorBidi" w:cstheme="majorBidi"/>
        </w:rPr>
      </w:pPr>
      <w:r w:rsidRPr="006A52F8">
        <w:rPr>
          <w:rFonts w:asciiTheme="majorBidi" w:hAnsiTheme="majorBidi" w:cstheme="majorBidi"/>
          <w:b/>
        </w:rPr>
        <w:t>Implementing Agency:</w:t>
      </w:r>
      <w:r w:rsidRPr="006A52F8">
        <w:rPr>
          <w:rFonts w:asciiTheme="majorBidi" w:hAnsiTheme="majorBidi" w:cstheme="majorBidi"/>
        </w:rPr>
        <w:t xml:space="preserve"> Food and Agriculture Organization of the United Nations (FAO)</w:t>
      </w:r>
    </w:p>
    <w:p w14:paraId="384DFF39" w14:textId="77777777" w:rsidR="000541CA" w:rsidRPr="006A52F8" w:rsidRDefault="000541CA" w:rsidP="006A52F8">
      <w:pPr>
        <w:ind w:left="-450"/>
        <w:jc w:val="both"/>
        <w:rPr>
          <w:rFonts w:asciiTheme="majorBidi" w:hAnsiTheme="majorBidi" w:cstheme="majorBidi"/>
        </w:rPr>
      </w:pPr>
      <w:r w:rsidRPr="006A52F8">
        <w:rPr>
          <w:rFonts w:asciiTheme="majorBidi" w:hAnsiTheme="majorBidi" w:cstheme="majorBidi"/>
          <w:b/>
        </w:rPr>
        <w:t>Executing Entity/Operational Partner:</w:t>
      </w:r>
      <w:r w:rsidRPr="006A52F8">
        <w:rPr>
          <w:rFonts w:asciiTheme="majorBidi" w:hAnsiTheme="majorBidi" w:cstheme="majorBidi"/>
        </w:rPr>
        <w:t xml:space="preserve"> Public Institution “National Office for Environmental Project Implementation”</w:t>
      </w:r>
    </w:p>
    <w:p w14:paraId="23450CE8" w14:textId="77777777" w:rsidR="000541CA" w:rsidRPr="006A52F8" w:rsidRDefault="000541CA" w:rsidP="006A52F8">
      <w:pPr>
        <w:ind w:left="-450"/>
        <w:jc w:val="both"/>
        <w:rPr>
          <w:rFonts w:asciiTheme="majorBidi" w:hAnsiTheme="majorBidi" w:cstheme="majorBidi"/>
        </w:rPr>
      </w:pPr>
      <w:r w:rsidRPr="006A52F8">
        <w:rPr>
          <w:rFonts w:asciiTheme="majorBidi" w:hAnsiTheme="majorBidi" w:cstheme="majorBidi"/>
          <w:b/>
        </w:rPr>
        <w:t>Implementation period:</w:t>
      </w:r>
      <w:r w:rsidRPr="006A52F8">
        <w:rPr>
          <w:rFonts w:asciiTheme="majorBidi" w:hAnsiTheme="majorBidi" w:cstheme="majorBidi"/>
        </w:rPr>
        <w:t xml:space="preserve"> 3 years (September 2026 – June 2029)</w:t>
      </w:r>
    </w:p>
    <w:p w14:paraId="2B0CDE53" w14:textId="77777777" w:rsidR="000541CA" w:rsidRPr="006A52F8" w:rsidRDefault="000541CA" w:rsidP="006A52F8">
      <w:pPr>
        <w:ind w:left="-450"/>
        <w:jc w:val="both"/>
        <w:rPr>
          <w:rFonts w:asciiTheme="majorBidi" w:hAnsiTheme="majorBidi" w:cstheme="majorBidi"/>
        </w:rPr>
      </w:pPr>
      <w:r w:rsidRPr="006A52F8">
        <w:rPr>
          <w:rFonts w:asciiTheme="majorBidi" w:hAnsiTheme="majorBidi" w:cstheme="majorBidi"/>
          <w:b/>
        </w:rPr>
        <w:t>Implementation budget:</w:t>
      </w:r>
      <w:r w:rsidRPr="006A52F8">
        <w:rPr>
          <w:rFonts w:asciiTheme="majorBidi" w:hAnsiTheme="majorBidi" w:cstheme="majorBidi"/>
        </w:rPr>
        <w:t xml:space="preserve"> US$1,776,484</w:t>
      </w:r>
    </w:p>
    <w:p w14:paraId="21B161EC" w14:textId="77777777" w:rsidR="000541CA" w:rsidRPr="006A52F8" w:rsidRDefault="000541CA" w:rsidP="006A52F8">
      <w:pPr>
        <w:ind w:left="-450"/>
        <w:jc w:val="both"/>
        <w:rPr>
          <w:rFonts w:asciiTheme="majorBidi" w:hAnsiTheme="majorBidi" w:cstheme="majorBidi"/>
        </w:rPr>
      </w:pPr>
    </w:p>
    <w:p w14:paraId="27B9D8EA" w14:textId="77777777" w:rsidR="000541CA" w:rsidRPr="006A52F8" w:rsidRDefault="000541CA" w:rsidP="006A52F8">
      <w:pPr>
        <w:ind w:left="-450"/>
        <w:jc w:val="both"/>
        <w:rPr>
          <w:rFonts w:asciiTheme="majorBidi" w:hAnsiTheme="majorBidi" w:cstheme="majorBidi"/>
          <w:b/>
          <w:bCs/>
          <w:i/>
          <w:iCs/>
        </w:rPr>
      </w:pPr>
      <w:r w:rsidRPr="006A52F8">
        <w:rPr>
          <w:rFonts w:asciiTheme="majorBidi" w:hAnsiTheme="majorBidi" w:cstheme="majorBidi"/>
          <w:b/>
          <w:i/>
        </w:rPr>
        <w:t>Project purpose</w:t>
      </w:r>
    </w:p>
    <w:p w14:paraId="1FC35CC8" w14:textId="77777777" w:rsidR="000541CA" w:rsidRPr="006A52F8" w:rsidRDefault="000541CA" w:rsidP="006A52F8">
      <w:pPr>
        <w:ind w:left="-450"/>
        <w:jc w:val="both"/>
        <w:rPr>
          <w:rFonts w:asciiTheme="majorBidi" w:hAnsiTheme="majorBidi" w:cstheme="majorBidi"/>
        </w:rPr>
      </w:pPr>
      <w:r w:rsidRPr="006A52F8">
        <w:rPr>
          <w:rFonts w:asciiTheme="majorBidi" w:hAnsiTheme="majorBidi" w:cstheme="majorBidi"/>
        </w:rPr>
        <w:t>The project aims to support the Republic of Moldova in meeting the requirements of the Enhanced Transparency Framework (ETF), established under Article 13 of the Paris Agreement, by strengthening the institutional and technical capacities needed to ensure transparency in the field of climate change.</w:t>
      </w:r>
    </w:p>
    <w:p w14:paraId="24CB1AFB" w14:textId="77777777" w:rsidR="000541CA" w:rsidRPr="006A52F8" w:rsidRDefault="000541CA" w:rsidP="006A52F8">
      <w:pPr>
        <w:ind w:left="-450"/>
        <w:jc w:val="both"/>
        <w:rPr>
          <w:rFonts w:asciiTheme="majorBidi" w:hAnsiTheme="majorBidi" w:cstheme="majorBidi"/>
        </w:rPr>
      </w:pPr>
      <w:r w:rsidRPr="006A52F8">
        <w:rPr>
          <w:rFonts w:asciiTheme="majorBidi" w:hAnsiTheme="majorBidi" w:cstheme="majorBidi"/>
        </w:rPr>
        <w:t>Project interventions will target central and local public administration institutions, academia, the private sector, non-governmental organizations, women’s associations, and vulnerable groups. Gender equality and gender mainstreaming considerations will be integrated across all aspects of project implementation.</w:t>
      </w:r>
    </w:p>
    <w:p w14:paraId="4D0A1B36" w14:textId="77777777" w:rsidR="000541CA" w:rsidRPr="006A52F8" w:rsidRDefault="000541CA" w:rsidP="006A52F8">
      <w:pPr>
        <w:ind w:left="-450"/>
        <w:jc w:val="both"/>
        <w:rPr>
          <w:rFonts w:asciiTheme="majorBidi" w:hAnsiTheme="majorBidi" w:cstheme="majorBidi"/>
        </w:rPr>
      </w:pPr>
    </w:p>
    <w:p w14:paraId="1ED6DD1D" w14:textId="77777777" w:rsidR="000541CA" w:rsidRPr="006A52F8" w:rsidRDefault="000541CA" w:rsidP="006A52F8">
      <w:pPr>
        <w:ind w:left="-450"/>
        <w:jc w:val="both"/>
        <w:rPr>
          <w:rFonts w:asciiTheme="majorBidi" w:hAnsiTheme="majorBidi" w:cstheme="majorBidi"/>
          <w:b/>
          <w:bCs/>
          <w:i/>
          <w:iCs/>
        </w:rPr>
      </w:pPr>
      <w:r w:rsidRPr="006A52F8">
        <w:rPr>
          <w:rFonts w:asciiTheme="majorBidi" w:hAnsiTheme="majorBidi" w:cstheme="majorBidi"/>
          <w:b/>
          <w:i/>
        </w:rPr>
        <w:t>Project components</w:t>
      </w:r>
    </w:p>
    <w:p w14:paraId="33ED516A" w14:textId="77777777" w:rsidR="000541CA" w:rsidRPr="006A52F8" w:rsidRDefault="000541CA" w:rsidP="006A52F8">
      <w:pPr>
        <w:ind w:left="-450"/>
        <w:jc w:val="both"/>
        <w:rPr>
          <w:rFonts w:asciiTheme="majorBidi" w:hAnsiTheme="majorBidi" w:cstheme="majorBidi"/>
        </w:rPr>
      </w:pPr>
      <w:r w:rsidRPr="006A52F8">
        <w:rPr>
          <w:rFonts w:asciiTheme="majorBidi" w:hAnsiTheme="majorBidi" w:cstheme="majorBidi"/>
        </w:rPr>
        <w:t>The project comprises four main components:</w:t>
      </w:r>
    </w:p>
    <w:p w14:paraId="32592BF8" w14:textId="77777777" w:rsidR="000541CA" w:rsidRPr="006A52F8" w:rsidRDefault="000541CA" w:rsidP="006A52F8">
      <w:pPr>
        <w:ind w:left="-450"/>
        <w:jc w:val="both"/>
        <w:rPr>
          <w:rFonts w:asciiTheme="majorBidi" w:hAnsiTheme="majorBidi" w:cstheme="majorBidi"/>
        </w:rPr>
      </w:pPr>
      <w:r w:rsidRPr="006A52F8">
        <w:rPr>
          <w:rFonts w:asciiTheme="majorBidi" w:hAnsiTheme="majorBidi" w:cstheme="majorBidi"/>
          <w:b/>
        </w:rPr>
        <w:t>Component 1 – Strengthening the institutional framework, capacities, and information management systems to ensure compliance with ETF requirements.</w:t>
      </w:r>
    </w:p>
    <w:p w14:paraId="21F8A87B" w14:textId="77777777" w:rsidR="000541CA" w:rsidRPr="006A52F8" w:rsidRDefault="000541CA" w:rsidP="006A52F8">
      <w:pPr>
        <w:ind w:left="-450"/>
        <w:jc w:val="both"/>
        <w:rPr>
          <w:rFonts w:asciiTheme="majorBidi" w:hAnsiTheme="majorBidi" w:cstheme="majorBidi"/>
        </w:rPr>
      </w:pPr>
      <w:r w:rsidRPr="006A52F8">
        <w:rPr>
          <w:rFonts w:asciiTheme="majorBidi" w:hAnsiTheme="majorBidi" w:cstheme="majorBidi"/>
        </w:rPr>
        <w:t>This component aims to improve the institutional arrangements and capacities required to collect, manage, and use information relevant to climate reporting and compliance with the requirements of the Enhanced Transparency Framework.</w:t>
      </w:r>
    </w:p>
    <w:p w14:paraId="5B6432ED" w14:textId="77777777" w:rsidR="000541CA" w:rsidRPr="006A52F8" w:rsidRDefault="000541CA" w:rsidP="006A52F8">
      <w:pPr>
        <w:ind w:left="-450"/>
        <w:jc w:val="both"/>
        <w:rPr>
          <w:rFonts w:asciiTheme="majorBidi" w:hAnsiTheme="majorBidi" w:cstheme="majorBidi"/>
        </w:rPr>
      </w:pPr>
      <w:r w:rsidRPr="006A52F8">
        <w:rPr>
          <w:rFonts w:asciiTheme="majorBidi" w:hAnsiTheme="majorBidi" w:cstheme="majorBidi"/>
          <w:b/>
        </w:rPr>
        <w:t>Component 2 – Developing and delivering training</w:t>
      </w:r>
      <w:r w:rsidRPr="006A52F8">
        <w:rPr>
          <w:rFonts w:asciiTheme="majorBidi" w:hAnsiTheme="majorBidi" w:cstheme="majorBidi"/>
          <w:b/>
          <w:lang w:val="ro-RO"/>
        </w:rPr>
        <w:t xml:space="preserve"> programmes </w:t>
      </w:r>
      <w:r w:rsidRPr="006A52F8">
        <w:rPr>
          <w:rFonts w:asciiTheme="majorBidi" w:hAnsiTheme="majorBidi" w:cstheme="majorBidi"/>
          <w:b/>
        </w:rPr>
        <w:t>and tools required for activities under Article 13 of the Paris Agreement.</w:t>
      </w:r>
    </w:p>
    <w:p w14:paraId="2E028970" w14:textId="77777777" w:rsidR="000541CA" w:rsidRPr="006A52F8" w:rsidRDefault="000541CA" w:rsidP="006A52F8">
      <w:pPr>
        <w:ind w:left="-450"/>
        <w:jc w:val="both"/>
        <w:rPr>
          <w:rFonts w:asciiTheme="majorBidi" w:hAnsiTheme="majorBidi" w:cstheme="majorBidi"/>
        </w:rPr>
      </w:pPr>
      <w:r w:rsidRPr="006A52F8">
        <w:rPr>
          <w:rFonts w:asciiTheme="majorBidi" w:hAnsiTheme="majorBidi" w:cstheme="majorBidi"/>
        </w:rPr>
        <w:t xml:space="preserve">This component will include a comprehensive training </w:t>
      </w:r>
      <w:r w:rsidRPr="006A52F8">
        <w:rPr>
          <w:rFonts w:asciiTheme="majorBidi" w:hAnsiTheme="majorBidi" w:cstheme="majorBidi"/>
          <w:lang w:val="ro-RO"/>
        </w:rPr>
        <w:t>programme</w:t>
      </w:r>
      <w:r w:rsidRPr="006A52F8">
        <w:rPr>
          <w:rFonts w:asciiTheme="majorBidi" w:hAnsiTheme="majorBidi" w:cstheme="majorBidi"/>
        </w:rPr>
        <w:t xml:space="preserve"> developed in line with national climate change priorities and recommendations arising from UNFCCC international consultation and analysis processes.</w:t>
      </w:r>
    </w:p>
    <w:p w14:paraId="325F5146" w14:textId="77777777" w:rsidR="000541CA" w:rsidRPr="006A52F8" w:rsidRDefault="000541CA" w:rsidP="006A52F8">
      <w:pPr>
        <w:ind w:left="-450"/>
        <w:jc w:val="both"/>
        <w:rPr>
          <w:rFonts w:asciiTheme="majorBidi" w:hAnsiTheme="majorBidi" w:cstheme="majorBidi"/>
        </w:rPr>
      </w:pPr>
      <w:r w:rsidRPr="006A52F8">
        <w:rPr>
          <w:rFonts w:asciiTheme="majorBidi" w:hAnsiTheme="majorBidi" w:cstheme="majorBidi"/>
          <w:b/>
        </w:rPr>
        <w:t>Component 3 – Strengthening national technical capacities for preparing the greenhouse gas (GHG) emissions inventory and for monitoring and reporting progress in implementing nationally determined contributions (NDCs).</w:t>
      </w:r>
    </w:p>
    <w:p w14:paraId="0DBDBE21" w14:textId="77777777" w:rsidR="000541CA" w:rsidRPr="006A52F8" w:rsidRDefault="000541CA" w:rsidP="006A52F8">
      <w:pPr>
        <w:ind w:left="-450"/>
        <w:jc w:val="both"/>
        <w:rPr>
          <w:rFonts w:asciiTheme="majorBidi" w:hAnsiTheme="majorBidi" w:cstheme="majorBidi"/>
        </w:rPr>
      </w:pPr>
      <w:r w:rsidRPr="006A52F8">
        <w:rPr>
          <w:rFonts w:asciiTheme="majorBidi" w:hAnsiTheme="majorBidi" w:cstheme="majorBidi"/>
        </w:rPr>
        <w:t>This component aims to develop and strengthen the national expertise required to prepare more robust GHG emissions inventories and to monitor and report progress towards the climate objectives undertaken by the Republic of Moldova.</w:t>
      </w:r>
    </w:p>
    <w:p w14:paraId="4333A758" w14:textId="77777777" w:rsidR="000541CA" w:rsidRPr="006A52F8" w:rsidRDefault="000541CA" w:rsidP="006A52F8">
      <w:pPr>
        <w:ind w:left="-450"/>
        <w:jc w:val="both"/>
        <w:rPr>
          <w:rFonts w:asciiTheme="majorBidi" w:hAnsiTheme="majorBidi" w:cstheme="majorBidi"/>
        </w:rPr>
      </w:pPr>
      <w:r w:rsidRPr="006A52F8">
        <w:rPr>
          <w:rFonts w:asciiTheme="majorBidi" w:hAnsiTheme="majorBidi" w:cstheme="majorBidi"/>
          <w:b/>
        </w:rPr>
        <w:t>Component 4 – Strengthening national technical capacities and cross-sectoral cooperation to ensure transparency and monitoring of climate change policies and measures.</w:t>
      </w:r>
    </w:p>
    <w:p w14:paraId="2FA7AD04" w14:textId="77777777" w:rsidR="000541CA" w:rsidRPr="006A52F8" w:rsidRDefault="000541CA" w:rsidP="006A52F8">
      <w:pPr>
        <w:ind w:left="-450"/>
        <w:jc w:val="both"/>
        <w:rPr>
          <w:rFonts w:asciiTheme="majorBidi" w:hAnsiTheme="majorBidi" w:cstheme="majorBidi"/>
        </w:rPr>
      </w:pPr>
      <w:r w:rsidRPr="006A52F8">
        <w:rPr>
          <w:rFonts w:asciiTheme="majorBidi" w:hAnsiTheme="majorBidi" w:cstheme="majorBidi"/>
        </w:rPr>
        <w:t xml:space="preserve">This component will contribute to strengthening cross-sectoral cooperation and the technical capacities required to monitor and ensure the transparency of the policies and measures set out in the Low Emission </w:t>
      </w:r>
      <w:r w:rsidRPr="006A52F8">
        <w:rPr>
          <w:rFonts w:asciiTheme="majorBidi" w:hAnsiTheme="majorBidi" w:cstheme="majorBidi"/>
        </w:rPr>
        <w:lastRenderedPageBreak/>
        <w:t xml:space="preserve">Development </w:t>
      </w:r>
      <w:r w:rsidRPr="006A52F8">
        <w:rPr>
          <w:rFonts w:asciiTheme="majorBidi" w:hAnsiTheme="majorBidi" w:cstheme="majorBidi"/>
          <w:lang w:val="ro-RO"/>
        </w:rPr>
        <w:t xml:space="preserve">Programme </w:t>
      </w:r>
      <w:r w:rsidRPr="006A52F8">
        <w:rPr>
          <w:rFonts w:asciiTheme="majorBidi" w:hAnsiTheme="majorBidi" w:cstheme="majorBidi"/>
        </w:rPr>
        <w:t xml:space="preserve">through 2030 (LEDP 2030) and the National Climate Change Adaptation </w:t>
      </w:r>
      <w:r w:rsidRPr="006A52F8">
        <w:rPr>
          <w:rFonts w:asciiTheme="majorBidi" w:hAnsiTheme="majorBidi" w:cstheme="majorBidi"/>
          <w:lang w:val="ro-RO"/>
        </w:rPr>
        <w:t xml:space="preserve">Programme </w:t>
      </w:r>
      <w:r w:rsidRPr="006A52F8">
        <w:rPr>
          <w:rFonts w:asciiTheme="majorBidi" w:hAnsiTheme="majorBidi" w:cstheme="majorBidi"/>
        </w:rPr>
        <w:t>through 2030 (NCCAP 2030).</w:t>
      </w:r>
    </w:p>
    <w:p w14:paraId="454ED6F3" w14:textId="77777777" w:rsidR="000541CA" w:rsidRPr="006A52F8" w:rsidRDefault="000541CA" w:rsidP="006A52F8">
      <w:pPr>
        <w:ind w:left="-450"/>
        <w:jc w:val="both"/>
        <w:rPr>
          <w:rFonts w:asciiTheme="majorBidi" w:hAnsiTheme="majorBidi" w:cstheme="majorBidi"/>
        </w:rPr>
      </w:pPr>
    </w:p>
    <w:p w14:paraId="4EA54852" w14:textId="77777777" w:rsidR="000541CA" w:rsidRPr="006A52F8" w:rsidRDefault="000541CA" w:rsidP="006A52F8">
      <w:pPr>
        <w:ind w:left="-450"/>
        <w:jc w:val="both"/>
        <w:rPr>
          <w:rFonts w:asciiTheme="majorBidi" w:hAnsiTheme="majorBidi" w:cstheme="majorBidi"/>
          <w:b/>
          <w:bCs/>
          <w:i/>
          <w:iCs/>
        </w:rPr>
      </w:pPr>
      <w:r w:rsidRPr="006A52F8">
        <w:rPr>
          <w:rFonts w:asciiTheme="majorBidi" w:hAnsiTheme="majorBidi" w:cstheme="majorBidi"/>
          <w:b/>
          <w:i/>
        </w:rPr>
        <w:t>Activities and expected results</w:t>
      </w:r>
    </w:p>
    <w:p w14:paraId="35D451C6" w14:textId="77777777" w:rsidR="000541CA" w:rsidRPr="006A52F8" w:rsidRDefault="000541CA" w:rsidP="006A52F8">
      <w:pPr>
        <w:ind w:left="-450"/>
        <w:jc w:val="both"/>
        <w:rPr>
          <w:rFonts w:asciiTheme="majorBidi" w:hAnsiTheme="majorBidi" w:cstheme="majorBidi"/>
        </w:rPr>
      </w:pPr>
      <w:r w:rsidRPr="006A52F8">
        <w:rPr>
          <w:rFonts w:asciiTheme="majorBidi" w:hAnsiTheme="majorBidi" w:cstheme="majorBidi"/>
        </w:rPr>
        <w:t xml:space="preserve">The project provides for the implementation of a comprehensive training </w:t>
      </w:r>
      <w:r w:rsidRPr="006A52F8">
        <w:rPr>
          <w:rFonts w:asciiTheme="majorBidi" w:hAnsiTheme="majorBidi" w:cstheme="majorBidi"/>
          <w:lang w:val="ro-RO"/>
        </w:rPr>
        <w:t>programme</w:t>
      </w:r>
      <w:r w:rsidRPr="006A52F8">
        <w:rPr>
          <w:rFonts w:asciiTheme="majorBidi" w:hAnsiTheme="majorBidi" w:cstheme="majorBidi"/>
        </w:rPr>
        <w:t xml:space="preserve"> tailored to national climate change priorities and to recommendations arising from international processes conducted under the UNFCCC.</w:t>
      </w:r>
    </w:p>
    <w:p w14:paraId="2D51E68F" w14:textId="77777777" w:rsidR="000541CA" w:rsidRPr="006A52F8" w:rsidRDefault="000541CA" w:rsidP="006A52F8">
      <w:pPr>
        <w:ind w:left="-450"/>
        <w:jc w:val="both"/>
        <w:rPr>
          <w:rFonts w:asciiTheme="majorBidi" w:hAnsiTheme="majorBidi" w:cstheme="majorBidi"/>
        </w:rPr>
      </w:pPr>
      <w:r w:rsidRPr="006A52F8">
        <w:rPr>
          <w:rFonts w:asciiTheme="majorBidi" w:hAnsiTheme="majorBidi" w:cstheme="majorBidi"/>
        </w:rPr>
        <w:t>Knowledge management and communication measures will also be developed and implemented to help preserve and strengthen institutional expertise and to increase public information and awareness concerning climate change and related policies.</w:t>
      </w:r>
    </w:p>
    <w:p w14:paraId="3A06B652" w14:textId="77777777" w:rsidR="000541CA" w:rsidRPr="006A52F8" w:rsidRDefault="000541CA" w:rsidP="006A52F8">
      <w:pPr>
        <w:ind w:left="-450"/>
        <w:jc w:val="both"/>
        <w:rPr>
          <w:rFonts w:asciiTheme="majorBidi" w:hAnsiTheme="majorBidi" w:cstheme="majorBidi"/>
        </w:rPr>
      </w:pPr>
      <w:r w:rsidRPr="006A52F8">
        <w:rPr>
          <w:rFonts w:asciiTheme="majorBidi" w:hAnsiTheme="majorBidi" w:cstheme="majorBidi"/>
        </w:rPr>
        <w:t>An innovative feature of the project is the use of tools such as micro-narrative-based studies, which will support gender-responsive reporting and the integration of women’s knowledge and experience into the development and implementation of climate policies.</w:t>
      </w:r>
    </w:p>
    <w:p w14:paraId="2CEA6EB7" w14:textId="77777777" w:rsidR="00653460" w:rsidRPr="006A52F8" w:rsidRDefault="00653460" w:rsidP="006A52F8">
      <w:pPr>
        <w:ind w:left="-450"/>
        <w:jc w:val="both"/>
        <w:rPr>
          <w:rFonts w:asciiTheme="majorBidi" w:hAnsiTheme="majorBidi" w:cstheme="majorBidi"/>
        </w:rPr>
      </w:pPr>
    </w:p>
    <w:p w14:paraId="763CA983" w14:textId="0FF7721A" w:rsidR="00653460" w:rsidRPr="006A52F8" w:rsidRDefault="00653460" w:rsidP="006A52F8">
      <w:pPr>
        <w:ind w:left="-450"/>
        <w:jc w:val="both"/>
        <w:rPr>
          <w:rFonts w:asciiTheme="majorBidi" w:hAnsiTheme="majorBidi" w:cstheme="majorBidi"/>
        </w:rPr>
      </w:pPr>
      <w:r w:rsidRPr="006A52F8">
        <w:rPr>
          <w:rFonts w:asciiTheme="majorBidi" w:hAnsiTheme="majorBidi" w:cstheme="majorBidi"/>
        </w:rPr>
        <w:t>Cross-cutting activities will include stakeholder engagement, knowledge management, communication, gender mainstreaming and capacity development to support long-term sustainability of project results.</w:t>
      </w:r>
    </w:p>
    <w:p w14:paraId="264F8F50" w14:textId="77777777" w:rsidR="000541CA" w:rsidRPr="006A52F8" w:rsidRDefault="000541CA" w:rsidP="006A52F8">
      <w:pPr>
        <w:ind w:left="-450"/>
        <w:jc w:val="both"/>
        <w:rPr>
          <w:rFonts w:asciiTheme="majorBidi" w:hAnsiTheme="majorBidi" w:cstheme="majorBidi"/>
        </w:rPr>
      </w:pPr>
    </w:p>
    <w:p w14:paraId="2E8D2E5F" w14:textId="77777777" w:rsidR="000541CA" w:rsidRPr="006A52F8" w:rsidRDefault="000541CA" w:rsidP="006A52F8">
      <w:pPr>
        <w:ind w:left="-450"/>
        <w:jc w:val="both"/>
        <w:rPr>
          <w:rFonts w:asciiTheme="majorBidi" w:hAnsiTheme="majorBidi" w:cstheme="majorBidi"/>
          <w:b/>
          <w:bCs/>
          <w:i/>
          <w:iCs/>
        </w:rPr>
      </w:pPr>
      <w:r w:rsidRPr="006A52F8">
        <w:rPr>
          <w:rFonts w:asciiTheme="majorBidi" w:hAnsiTheme="majorBidi" w:cstheme="majorBidi"/>
          <w:b/>
          <w:i/>
        </w:rPr>
        <w:t>Environmental benefits and project impact</w:t>
      </w:r>
    </w:p>
    <w:p w14:paraId="7938D065" w14:textId="77777777" w:rsidR="000541CA" w:rsidRPr="006A52F8" w:rsidRDefault="000541CA" w:rsidP="006A52F8">
      <w:pPr>
        <w:ind w:left="-450"/>
        <w:jc w:val="both"/>
        <w:rPr>
          <w:rFonts w:asciiTheme="majorBidi" w:hAnsiTheme="majorBidi" w:cstheme="majorBidi"/>
        </w:rPr>
      </w:pPr>
      <w:r w:rsidRPr="006A52F8">
        <w:rPr>
          <w:rFonts w:asciiTheme="majorBidi" w:hAnsiTheme="majorBidi" w:cstheme="majorBidi"/>
        </w:rPr>
        <w:t>Project implementation will generate a range of Global Environmental Benefits (GEBs), including:</w:t>
      </w:r>
    </w:p>
    <w:p w14:paraId="139FA363" w14:textId="77777777" w:rsidR="000541CA" w:rsidRPr="006A52F8" w:rsidRDefault="000541CA" w:rsidP="006A52F8">
      <w:pPr>
        <w:numPr>
          <w:ilvl w:val="0"/>
          <w:numId w:val="8"/>
        </w:numPr>
        <w:tabs>
          <w:tab w:val="clear" w:pos="720"/>
          <w:tab w:val="num" w:pos="-270"/>
        </w:tabs>
        <w:spacing w:after="160"/>
        <w:ind w:left="-450" w:firstLine="0"/>
        <w:jc w:val="both"/>
        <w:rPr>
          <w:rFonts w:asciiTheme="majorBidi" w:hAnsiTheme="majorBidi" w:cstheme="majorBidi"/>
        </w:rPr>
      </w:pPr>
      <w:r w:rsidRPr="006A52F8">
        <w:rPr>
          <w:rFonts w:asciiTheme="majorBidi" w:hAnsiTheme="majorBidi" w:cstheme="majorBidi"/>
        </w:rPr>
        <w:t>improved transparency in the field of climate change;</w:t>
      </w:r>
    </w:p>
    <w:p w14:paraId="6E4BC7A2" w14:textId="77777777" w:rsidR="000541CA" w:rsidRPr="006A52F8" w:rsidRDefault="000541CA" w:rsidP="006A52F8">
      <w:pPr>
        <w:numPr>
          <w:ilvl w:val="0"/>
          <w:numId w:val="8"/>
        </w:numPr>
        <w:tabs>
          <w:tab w:val="clear" w:pos="720"/>
          <w:tab w:val="num" w:pos="-270"/>
        </w:tabs>
        <w:spacing w:after="160"/>
        <w:ind w:left="-450" w:firstLine="0"/>
        <w:jc w:val="both"/>
        <w:rPr>
          <w:rFonts w:asciiTheme="majorBidi" w:hAnsiTheme="majorBidi" w:cstheme="majorBidi"/>
        </w:rPr>
      </w:pPr>
      <w:r w:rsidRPr="006A52F8">
        <w:rPr>
          <w:rFonts w:asciiTheme="majorBidi" w:hAnsiTheme="majorBidi" w:cstheme="majorBidi"/>
        </w:rPr>
        <w:t>strengthened coordination among institutions relevant to climate change policies;</w:t>
      </w:r>
    </w:p>
    <w:p w14:paraId="6C36744E" w14:textId="77777777" w:rsidR="000541CA" w:rsidRPr="006A52F8" w:rsidRDefault="000541CA" w:rsidP="006A52F8">
      <w:pPr>
        <w:numPr>
          <w:ilvl w:val="0"/>
          <w:numId w:val="8"/>
        </w:numPr>
        <w:tabs>
          <w:tab w:val="clear" w:pos="720"/>
          <w:tab w:val="num" w:pos="-270"/>
        </w:tabs>
        <w:spacing w:after="160"/>
        <w:ind w:left="-450" w:firstLine="0"/>
        <w:jc w:val="both"/>
        <w:rPr>
          <w:rFonts w:asciiTheme="majorBidi" w:hAnsiTheme="majorBidi" w:cstheme="majorBidi"/>
        </w:rPr>
      </w:pPr>
      <w:r w:rsidRPr="006A52F8">
        <w:rPr>
          <w:rFonts w:asciiTheme="majorBidi" w:hAnsiTheme="majorBidi" w:cstheme="majorBidi"/>
        </w:rPr>
        <w:t>improved quality and continuity of reporting on greenhouse gas emissions, mitigation and adaptation measures, and climate-related support;</w:t>
      </w:r>
    </w:p>
    <w:p w14:paraId="0018C841" w14:textId="77777777" w:rsidR="000541CA" w:rsidRPr="006A52F8" w:rsidRDefault="000541CA" w:rsidP="006A52F8">
      <w:pPr>
        <w:numPr>
          <w:ilvl w:val="0"/>
          <w:numId w:val="8"/>
        </w:numPr>
        <w:tabs>
          <w:tab w:val="clear" w:pos="720"/>
          <w:tab w:val="num" w:pos="-270"/>
        </w:tabs>
        <w:spacing w:after="160"/>
        <w:ind w:left="-450" w:firstLine="0"/>
        <w:jc w:val="both"/>
        <w:rPr>
          <w:rFonts w:asciiTheme="majorBidi" w:hAnsiTheme="majorBidi" w:cstheme="majorBidi"/>
        </w:rPr>
      </w:pPr>
      <w:r w:rsidRPr="006A52F8">
        <w:rPr>
          <w:rFonts w:asciiTheme="majorBidi" w:hAnsiTheme="majorBidi" w:cstheme="majorBidi"/>
        </w:rPr>
        <w:t>strengthened national institutional and technical capacities for climate reporting;</w:t>
      </w:r>
    </w:p>
    <w:p w14:paraId="51C71917" w14:textId="77777777" w:rsidR="000541CA" w:rsidRPr="006A52F8" w:rsidRDefault="000541CA" w:rsidP="006A52F8">
      <w:pPr>
        <w:numPr>
          <w:ilvl w:val="0"/>
          <w:numId w:val="8"/>
        </w:numPr>
        <w:tabs>
          <w:tab w:val="clear" w:pos="720"/>
          <w:tab w:val="num" w:pos="-270"/>
        </w:tabs>
        <w:spacing w:after="160"/>
        <w:ind w:left="-450" w:firstLine="0"/>
        <w:jc w:val="both"/>
        <w:rPr>
          <w:rFonts w:asciiTheme="majorBidi" w:hAnsiTheme="majorBidi" w:cstheme="majorBidi"/>
        </w:rPr>
      </w:pPr>
      <w:r w:rsidRPr="006A52F8">
        <w:rPr>
          <w:rFonts w:asciiTheme="majorBidi" w:hAnsiTheme="majorBidi" w:cstheme="majorBidi"/>
        </w:rPr>
        <w:t>development of more effective mechanisms for monitoring and evaluating climate policies and measures.</w:t>
      </w:r>
    </w:p>
    <w:p w14:paraId="5E1A5907" w14:textId="77777777" w:rsidR="000541CA" w:rsidRPr="006A52F8" w:rsidRDefault="000541CA" w:rsidP="006A52F8">
      <w:pPr>
        <w:ind w:left="-450"/>
        <w:jc w:val="both"/>
        <w:rPr>
          <w:rFonts w:asciiTheme="majorBidi" w:hAnsiTheme="majorBidi" w:cstheme="majorBidi"/>
        </w:rPr>
      </w:pPr>
      <w:r w:rsidRPr="006A52F8">
        <w:rPr>
          <w:rFonts w:asciiTheme="majorBidi" w:hAnsiTheme="majorBidi" w:cstheme="majorBidi"/>
        </w:rPr>
        <w:t>Climate change adaptation benefits will arise primarily from strengthened resilience planning capacities, including at the local level, and from the promotion of more inclusive and gender-responsive approaches.</w:t>
      </w:r>
    </w:p>
    <w:p w14:paraId="33D64892" w14:textId="77777777" w:rsidR="000541CA" w:rsidRPr="006A52F8" w:rsidRDefault="000541CA" w:rsidP="006A52F8">
      <w:pPr>
        <w:ind w:left="-450"/>
        <w:jc w:val="both"/>
        <w:rPr>
          <w:rFonts w:asciiTheme="majorBidi" w:hAnsiTheme="majorBidi" w:cstheme="majorBidi"/>
        </w:rPr>
      </w:pPr>
      <w:r w:rsidRPr="006A52F8">
        <w:rPr>
          <w:rFonts w:asciiTheme="majorBidi" w:hAnsiTheme="majorBidi" w:cstheme="majorBidi"/>
        </w:rPr>
        <w:t>The project results will contribute to fulfilling the Republic of Moldova’s commitments under its Nationally Determined Contribution (NDC 3.0) and to achieving the country’s long-term climate objectives.</w:t>
      </w:r>
    </w:p>
    <w:p w14:paraId="24CFB6EB" w14:textId="77777777" w:rsidR="000541CA" w:rsidRPr="006A52F8" w:rsidRDefault="000541CA" w:rsidP="006A52F8">
      <w:pPr>
        <w:ind w:left="-450"/>
        <w:jc w:val="both"/>
        <w:rPr>
          <w:rFonts w:asciiTheme="majorBidi" w:hAnsiTheme="majorBidi" w:cstheme="majorBidi"/>
        </w:rPr>
      </w:pPr>
    </w:p>
    <w:p w14:paraId="3EAAD983" w14:textId="77777777" w:rsidR="000541CA" w:rsidRPr="006A52F8" w:rsidRDefault="000541CA" w:rsidP="006A52F8">
      <w:pPr>
        <w:ind w:left="-450"/>
        <w:jc w:val="both"/>
        <w:rPr>
          <w:rFonts w:asciiTheme="majorBidi" w:hAnsiTheme="majorBidi" w:cstheme="majorBidi"/>
          <w:b/>
          <w:bCs/>
          <w:i/>
          <w:iCs/>
        </w:rPr>
      </w:pPr>
      <w:r w:rsidRPr="006A52F8">
        <w:rPr>
          <w:rFonts w:asciiTheme="majorBidi" w:hAnsiTheme="majorBidi" w:cstheme="majorBidi"/>
          <w:b/>
          <w:i/>
        </w:rPr>
        <w:t>Beneficiaries</w:t>
      </w:r>
    </w:p>
    <w:p w14:paraId="3B675394" w14:textId="77777777" w:rsidR="000541CA" w:rsidRPr="006A52F8" w:rsidRDefault="000541CA" w:rsidP="006A52F8">
      <w:pPr>
        <w:ind w:left="-450"/>
        <w:jc w:val="both"/>
        <w:rPr>
          <w:rFonts w:asciiTheme="majorBidi" w:hAnsiTheme="majorBidi" w:cstheme="majorBidi"/>
        </w:rPr>
      </w:pPr>
      <w:r w:rsidRPr="006A52F8">
        <w:rPr>
          <w:rFonts w:asciiTheme="majorBidi" w:hAnsiTheme="majorBidi" w:cstheme="majorBidi"/>
        </w:rPr>
        <w:t>The project is expected to have at least 483 direct beneficiaries, including representatives of national institutions, all 32 districts, municipalities and regions, as well as more than 300 representatives of micro, small and medium-sized enterprises (MSMEs), through the Chamber of Commerce and Industry.</w:t>
      </w:r>
    </w:p>
    <w:p w14:paraId="05FE1834" w14:textId="77777777" w:rsidR="000541CA" w:rsidRPr="006A52F8" w:rsidRDefault="000541CA" w:rsidP="006A52F8">
      <w:pPr>
        <w:ind w:left="-450"/>
        <w:jc w:val="both"/>
        <w:rPr>
          <w:rFonts w:asciiTheme="majorBidi" w:hAnsiTheme="majorBidi" w:cstheme="majorBidi"/>
        </w:rPr>
      </w:pPr>
      <w:r w:rsidRPr="006A52F8">
        <w:rPr>
          <w:rFonts w:asciiTheme="majorBidi" w:hAnsiTheme="majorBidi" w:cstheme="majorBidi"/>
        </w:rPr>
        <w:t>In line with gender equality principles, at least 50 percent of the project beneficiaries are expected to be women.</w:t>
      </w:r>
    </w:p>
    <w:p w14:paraId="28120177" w14:textId="77777777" w:rsidR="000541CA" w:rsidRPr="006A52F8" w:rsidRDefault="000541CA" w:rsidP="006A52F8">
      <w:pPr>
        <w:jc w:val="both"/>
        <w:rPr>
          <w:rFonts w:asciiTheme="majorBidi" w:hAnsiTheme="majorBidi" w:cstheme="majorBidi"/>
        </w:rPr>
      </w:pPr>
    </w:p>
    <w:p w14:paraId="7FF348A5" w14:textId="77777777" w:rsidR="000541CA" w:rsidRPr="006A52F8" w:rsidRDefault="000541CA" w:rsidP="006A52F8">
      <w:pPr>
        <w:ind w:left="-450"/>
        <w:jc w:val="both"/>
        <w:rPr>
          <w:rFonts w:asciiTheme="majorBidi" w:hAnsiTheme="majorBidi" w:cstheme="majorBidi"/>
          <w:b/>
          <w:bCs/>
          <w:i/>
          <w:iCs/>
        </w:rPr>
      </w:pPr>
      <w:r w:rsidRPr="006A52F8">
        <w:rPr>
          <w:rFonts w:asciiTheme="majorBidi" w:hAnsiTheme="majorBidi" w:cstheme="majorBidi"/>
          <w:b/>
          <w:i/>
        </w:rPr>
        <w:t>Role of FAO</w:t>
      </w:r>
    </w:p>
    <w:p w14:paraId="3336E644" w14:textId="77777777" w:rsidR="000541CA" w:rsidRPr="006A52F8" w:rsidRDefault="000541CA" w:rsidP="006A52F8">
      <w:pPr>
        <w:ind w:left="-450"/>
        <w:jc w:val="both"/>
        <w:rPr>
          <w:rFonts w:asciiTheme="majorBidi" w:hAnsiTheme="majorBidi" w:cstheme="majorBidi"/>
        </w:rPr>
      </w:pPr>
      <w:r w:rsidRPr="006A52F8">
        <w:rPr>
          <w:rFonts w:asciiTheme="majorBidi" w:hAnsiTheme="majorBidi" w:cstheme="majorBidi"/>
        </w:rPr>
        <w:t>As the GEF agency responsible for supporting project implementation, the Food and Agriculture Organization of the United Nations (FAO) will provide technical oversight of the implementation process and ensure its alignment with international good practices in transparency, climate reporting, and gender-responsive approaches.</w:t>
      </w:r>
    </w:p>
    <w:p w14:paraId="5C2C9026" w14:textId="77777777" w:rsidR="000541CA" w:rsidRPr="006A52F8" w:rsidRDefault="000541CA" w:rsidP="006A52F8">
      <w:pPr>
        <w:ind w:left="-450"/>
        <w:jc w:val="both"/>
        <w:rPr>
          <w:rFonts w:asciiTheme="majorBidi" w:hAnsiTheme="majorBidi" w:cstheme="majorBidi"/>
        </w:rPr>
      </w:pPr>
      <w:r w:rsidRPr="006A52F8">
        <w:rPr>
          <w:rFonts w:asciiTheme="majorBidi" w:hAnsiTheme="majorBidi" w:cstheme="majorBidi"/>
        </w:rPr>
        <w:t>FAO will also play an important role in facilitating institutional coordination and ensuring the implementation of capacity development activities tailored to national needs and the requirements of the Enhanced Transparency Framework (ETF).</w:t>
      </w:r>
    </w:p>
    <w:p w14:paraId="71D9B9F7" w14:textId="77777777" w:rsidR="00156486" w:rsidRPr="006A52F8" w:rsidRDefault="00156486" w:rsidP="006A52F8">
      <w:pPr>
        <w:ind w:left="-450"/>
        <w:jc w:val="both"/>
        <w:rPr>
          <w:rFonts w:asciiTheme="majorBidi" w:hAnsiTheme="majorBidi" w:cstheme="majorBidi"/>
        </w:rPr>
      </w:pPr>
    </w:p>
    <w:p w14:paraId="42734EE2" w14:textId="19DDECFF" w:rsidR="00156486" w:rsidRPr="006A52F8" w:rsidRDefault="00156486" w:rsidP="006A52F8">
      <w:pPr>
        <w:ind w:left="-450"/>
        <w:jc w:val="both"/>
        <w:rPr>
          <w:rFonts w:asciiTheme="majorBidi" w:hAnsiTheme="majorBidi" w:cstheme="majorBidi"/>
          <w:b/>
          <w:bCs/>
        </w:rPr>
      </w:pPr>
      <w:r w:rsidRPr="006A52F8">
        <w:rPr>
          <w:rFonts w:asciiTheme="majorBidi" w:hAnsiTheme="majorBidi" w:cstheme="majorBidi"/>
          <w:b/>
        </w:rPr>
        <w:t>A.</w:t>
      </w:r>
      <w:r w:rsidRPr="006A52F8">
        <w:rPr>
          <w:rFonts w:asciiTheme="majorBidi" w:hAnsiTheme="majorBidi" w:cstheme="majorBidi"/>
          <w:b/>
        </w:rPr>
        <w:tab/>
        <w:t>REPORTING</w:t>
      </w:r>
    </w:p>
    <w:p w14:paraId="5CA60FE3" w14:textId="5CA73C0A" w:rsidR="00156486" w:rsidRPr="006A52F8" w:rsidRDefault="00156486" w:rsidP="006A52F8">
      <w:pPr>
        <w:ind w:left="-450"/>
        <w:jc w:val="both"/>
        <w:rPr>
          <w:rFonts w:asciiTheme="majorBidi" w:hAnsiTheme="majorBidi" w:cstheme="majorBidi"/>
        </w:rPr>
      </w:pPr>
      <w:r w:rsidRPr="006A52F8">
        <w:rPr>
          <w:rFonts w:asciiTheme="majorBidi" w:hAnsiTheme="majorBidi" w:cstheme="majorBidi"/>
        </w:rPr>
        <w:t>The Project Coordinator will report to the Ministry of Environment</w:t>
      </w:r>
      <w:r w:rsidR="003979C4" w:rsidRPr="006A52F8">
        <w:rPr>
          <w:rFonts w:asciiTheme="majorBidi" w:hAnsiTheme="majorBidi" w:cstheme="majorBidi"/>
        </w:rPr>
        <w:t xml:space="preserve">/ </w:t>
      </w:r>
      <w:r w:rsidRPr="006A52F8">
        <w:rPr>
          <w:rFonts w:asciiTheme="majorBidi" w:hAnsiTheme="majorBidi" w:cstheme="majorBidi"/>
        </w:rPr>
        <w:t xml:space="preserve">NOEPI, under the </w:t>
      </w:r>
      <w:r w:rsidR="00E8771A" w:rsidRPr="006A52F8">
        <w:rPr>
          <w:rFonts w:asciiTheme="majorBidi" w:hAnsiTheme="majorBidi" w:cstheme="majorBidi"/>
        </w:rPr>
        <w:t xml:space="preserve">strategic </w:t>
      </w:r>
      <w:r w:rsidRPr="006A52F8">
        <w:rPr>
          <w:rFonts w:asciiTheme="majorBidi" w:hAnsiTheme="majorBidi" w:cstheme="majorBidi"/>
        </w:rPr>
        <w:t xml:space="preserve">guidance of the </w:t>
      </w:r>
      <w:r w:rsidRPr="006A52F8">
        <w:rPr>
          <w:rFonts w:asciiTheme="majorBidi" w:hAnsiTheme="majorBidi" w:cstheme="majorBidi"/>
          <w:lang w:val="ro-RO"/>
        </w:rPr>
        <w:t>the</w:t>
      </w:r>
      <w:r w:rsidRPr="006A52F8">
        <w:rPr>
          <w:rFonts w:asciiTheme="majorBidi" w:hAnsiTheme="majorBidi" w:cstheme="majorBidi"/>
        </w:rPr>
        <w:t xml:space="preserve"> Project Steering Committee</w:t>
      </w:r>
      <w:r w:rsidR="006E12D3" w:rsidRPr="006A52F8">
        <w:rPr>
          <w:rFonts w:asciiTheme="majorBidi" w:hAnsiTheme="majorBidi" w:cstheme="majorBidi"/>
        </w:rPr>
        <w:t xml:space="preserve"> for which the Project Coordinator</w:t>
      </w:r>
      <w:r w:rsidRPr="006A52F8">
        <w:rPr>
          <w:rFonts w:asciiTheme="majorBidi" w:hAnsiTheme="majorBidi" w:cstheme="majorBidi"/>
        </w:rPr>
        <w:t xml:space="preserve">. In carrying out </w:t>
      </w:r>
      <w:r w:rsidR="00C370D2" w:rsidRPr="006A52F8">
        <w:rPr>
          <w:rFonts w:asciiTheme="majorBidi" w:hAnsiTheme="majorBidi" w:cstheme="majorBidi"/>
        </w:rPr>
        <w:t xml:space="preserve">his/her </w:t>
      </w:r>
      <w:r w:rsidRPr="006A52F8">
        <w:rPr>
          <w:rFonts w:asciiTheme="majorBidi" w:hAnsiTheme="majorBidi" w:cstheme="majorBidi"/>
        </w:rPr>
        <w:t xml:space="preserve">duties, the Project Coordinator will work closely with </w:t>
      </w:r>
      <w:r w:rsidR="00E8771A" w:rsidRPr="006A52F8">
        <w:rPr>
          <w:rFonts w:asciiTheme="majorBidi" w:hAnsiTheme="majorBidi" w:cstheme="majorBidi"/>
        </w:rPr>
        <w:t>FAO</w:t>
      </w:r>
      <w:r w:rsidRPr="006A52F8">
        <w:rPr>
          <w:rFonts w:asciiTheme="majorBidi" w:hAnsiTheme="majorBidi" w:cstheme="majorBidi"/>
        </w:rPr>
        <w:t>, the Project Steering Committee, relevant ministries and agencies, project stakeholders, and the departments of the Ministry of Environment.</w:t>
      </w:r>
    </w:p>
    <w:p w14:paraId="307747DA" w14:textId="4DDFBAEC" w:rsidR="006E12D3" w:rsidRPr="006A52F8" w:rsidRDefault="006E12D3" w:rsidP="006A52F8">
      <w:pPr>
        <w:pStyle w:val="ListParagraph"/>
        <w:ind w:left="-450"/>
        <w:rPr>
          <w:rFonts w:asciiTheme="majorBidi" w:eastAsiaTheme="majorEastAsia" w:hAnsiTheme="majorBidi" w:cstheme="majorBidi"/>
          <w:color w:val="0F4761" w:themeColor="accent1" w:themeShade="BF"/>
        </w:rPr>
      </w:pPr>
      <w:bookmarkStart w:id="0" w:name="reporting"/>
    </w:p>
    <w:p w14:paraId="59A8AE36" w14:textId="77777777" w:rsidR="006E12D3" w:rsidRPr="006A52F8" w:rsidRDefault="006E12D3" w:rsidP="006A52F8">
      <w:pPr>
        <w:ind w:left="-450"/>
        <w:rPr>
          <w:rFonts w:asciiTheme="majorBidi" w:hAnsiTheme="majorBidi" w:cstheme="majorBidi"/>
          <w:b/>
        </w:rPr>
      </w:pPr>
      <w:bookmarkStart w:id="1" w:name="_Hlk207369299"/>
    </w:p>
    <w:p w14:paraId="68507E75" w14:textId="3B130E3D" w:rsidR="00156486" w:rsidRPr="006A52F8" w:rsidRDefault="006E12D3" w:rsidP="006A52F8">
      <w:pPr>
        <w:ind w:left="-450"/>
        <w:rPr>
          <w:rFonts w:asciiTheme="majorBidi" w:hAnsiTheme="majorBidi" w:cstheme="majorBidi"/>
          <w:b/>
        </w:rPr>
      </w:pPr>
      <w:r w:rsidRPr="006A52F8">
        <w:rPr>
          <w:rFonts w:asciiTheme="majorBidi" w:hAnsiTheme="majorBidi" w:cstheme="majorBidi"/>
          <w:b/>
        </w:rPr>
        <w:t>C</w:t>
      </w:r>
      <w:r w:rsidR="00156486" w:rsidRPr="006A52F8">
        <w:rPr>
          <w:rFonts w:asciiTheme="majorBidi" w:hAnsiTheme="majorBidi" w:cstheme="majorBidi"/>
          <w:b/>
        </w:rPr>
        <w:t>.</w:t>
      </w:r>
      <w:r w:rsidR="00156486" w:rsidRPr="006A52F8">
        <w:rPr>
          <w:rFonts w:asciiTheme="majorBidi" w:hAnsiTheme="majorBidi" w:cstheme="majorBidi"/>
          <w:b/>
        </w:rPr>
        <w:tab/>
        <w:t>KEY DELIVERABLES</w:t>
      </w:r>
    </w:p>
    <w:p w14:paraId="73102A70" w14:textId="088F874F" w:rsidR="00156486" w:rsidRPr="006A52F8" w:rsidRDefault="00156486" w:rsidP="006A52F8">
      <w:pPr>
        <w:ind w:left="-450"/>
        <w:jc w:val="both"/>
        <w:rPr>
          <w:rFonts w:asciiTheme="majorBidi" w:hAnsiTheme="majorBidi" w:cstheme="majorBidi"/>
        </w:rPr>
      </w:pPr>
      <w:r w:rsidRPr="006A52F8">
        <w:rPr>
          <w:rFonts w:asciiTheme="majorBidi" w:hAnsiTheme="majorBidi" w:cstheme="majorBidi"/>
        </w:rPr>
        <w:t>•</w:t>
      </w:r>
      <w:r w:rsidRPr="006A52F8">
        <w:rPr>
          <w:rFonts w:asciiTheme="majorBidi" w:hAnsiTheme="majorBidi" w:cstheme="majorBidi"/>
        </w:rPr>
        <w:tab/>
      </w:r>
      <w:r w:rsidR="00E8771A" w:rsidRPr="006A52F8">
        <w:rPr>
          <w:rFonts w:asciiTheme="majorBidi" w:hAnsiTheme="majorBidi" w:cstheme="majorBidi"/>
        </w:rPr>
        <w:t xml:space="preserve">Preparation and implementation of </w:t>
      </w:r>
      <w:r w:rsidRPr="006A52F8">
        <w:rPr>
          <w:rFonts w:asciiTheme="majorBidi" w:hAnsiTheme="majorBidi" w:cstheme="majorBidi"/>
        </w:rPr>
        <w:t>Annual work plans</w:t>
      </w:r>
      <w:r w:rsidR="006E12D3" w:rsidRPr="006A52F8">
        <w:rPr>
          <w:rFonts w:asciiTheme="majorBidi" w:hAnsiTheme="majorBidi" w:cstheme="majorBidi"/>
        </w:rPr>
        <w:t xml:space="preserve">, </w:t>
      </w:r>
      <w:r w:rsidR="00E8771A" w:rsidRPr="006A52F8">
        <w:rPr>
          <w:rFonts w:asciiTheme="majorBidi" w:hAnsiTheme="majorBidi" w:cstheme="majorBidi"/>
        </w:rPr>
        <w:t xml:space="preserve">budgets </w:t>
      </w:r>
      <w:r w:rsidR="006E12D3" w:rsidRPr="006A52F8">
        <w:rPr>
          <w:rFonts w:asciiTheme="majorBidi" w:hAnsiTheme="majorBidi" w:cstheme="majorBidi"/>
        </w:rPr>
        <w:t xml:space="preserve">and procurement plans </w:t>
      </w:r>
    </w:p>
    <w:p w14:paraId="4E390605" w14:textId="05469AB9" w:rsidR="00156486" w:rsidRPr="006A52F8" w:rsidRDefault="00156486" w:rsidP="006A52F8">
      <w:pPr>
        <w:ind w:left="-450"/>
        <w:jc w:val="both"/>
        <w:rPr>
          <w:rFonts w:asciiTheme="majorBidi" w:hAnsiTheme="majorBidi" w:cstheme="majorBidi"/>
        </w:rPr>
      </w:pPr>
      <w:r w:rsidRPr="006A52F8">
        <w:rPr>
          <w:rFonts w:asciiTheme="majorBidi" w:hAnsiTheme="majorBidi" w:cstheme="majorBidi"/>
        </w:rPr>
        <w:t>•</w:t>
      </w:r>
      <w:r w:rsidRPr="006A52F8">
        <w:rPr>
          <w:rFonts w:asciiTheme="majorBidi" w:hAnsiTheme="majorBidi" w:cstheme="majorBidi"/>
        </w:rPr>
        <w:tab/>
      </w:r>
      <w:r w:rsidR="006E12D3" w:rsidRPr="006A52F8">
        <w:rPr>
          <w:rFonts w:asciiTheme="majorBidi" w:hAnsiTheme="majorBidi" w:cstheme="majorBidi"/>
        </w:rPr>
        <w:t>Timely submission of i</w:t>
      </w:r>
      <w:r w:rsidRPr="006A52F8">
        <w:rPr>
          <w:rFonts w:asciiTheme="majorBidi" w:hAnsiTheme="majorBidi" w:cstheme="majorBidi"/>
        </w:rPr>
        <w:t>mplementation progress reports (quarterly, semi-annual, or upon request), covering activities, results achieved, risks, and lessons learned.</w:t>
      </w:r>
    </w:p>
    <w:p w14:paraId="7CA8C70D" w14:textId="244F821E" w:rsidR="00156486" w:rsidRPr="006A52F8" w:rsidRDefault="00156486" w:rsidP="006A52F8">
      <w:pPr>
        <w:ind w:left="-450"/>
        <w:jc w:val="both"/>
        <w:rPr>
          <w:rFonts w:asciiTheme="majorBidi" w:hAnsiTheme="majorBidi" w:cstheme="majorBidi"/>
        </w:rPr>
      </w:pPr>
      <w:r w:rsidRPr="006A52F8">
        <w:rPr>
          <w:rFonts w:asciiTheme="majorBidi" w:hAnsiTheme="majorBidi" w:cstheme="majorBidi"/>
        </w:rPr>
        <w:t>•</w:t>
      </w:r>
      <w:r w:rsidRPr="006A52F8">
        <w:rPr>
          <w:rFonts w:asciiTheme="majorBidi" w:hAnsiTheme="majorBidi" w:cstheme="majorBidi"/>
        </w:rPr>
        <w:tab/>
        <w:t xml:space="preserve">Monitoring and reporting on the implementation of all actions planned and agreed </w:t>
      </w:r>
      <w:r w:rsidR="00653460" w:rsidRPr="006A52F8">
        <w:rPr>
          <w:rFonts w:asciiTheme="majorBidi" w:hAnsiTheme="majorBidi" w:cstheme="majorBidi"/>
        </w:rPr>
        <w:t xml:space="preserve">in accordance with </w:t>
      </w:r>
      <w:r w:rsidR="00E8771A" w:rsidRPr="006A52F8">
        <w:rPr>
          <w:rFonts w:asciiTheme="majorBidi" w:hAnsiTheme="majorBidi" w:cstheme="majorBidi"/>
        </w:rPr>
        <w:t xml:space="preserve">FAO and </w:t>
      </w:r>
      <w:r w:rsidRPr="006A52F8">
        <w:rPr>
          <w:rFonts w:asciiTheme="majorBidi" w:hAnsiTheme="majorBidi" w:cstheme="majorBidi"/>
        </w:rPr>
        <w:t>GEF reporting requirements.</w:t>
      </w:r>
    </w:p>
    <w:p w14:paraId="71E94ABC" w14:textId="3397803F" w:rsidR="00156486" w:rsidRPr="006A52F8" w:rsidRDefault="00156486" w:rsidP="006A52F8">
      <w:pPr>
        <w:ind w:left="-450"/>
        <w:jc w:val="both"/>
        <w:rPr>
          <w:rFonts w:asciiTheme="majorBidi" w:hAnsiTheme="majorBidi" w:cstheme="majorBidi"/>
        </w:rPr>
      </w:pPr>
      <w:r w:rsidRPr="006A52F8">
        <w:rPr>
          <w:rFonts w:asciiTheme="majorBidi" w:hAnsiTheme="majorBidi" w:cstheme="majorBidi"/>
        </w:rPr>
        <w:t>•</w:t>
      </w:r>
      <w:r w:rsidRPr="006A52F8">
        <w:rPr>
          <w:rFonts w:asciiTheme="majorBidi" w:hAnsiTheme="majorBidi" w:cstheme="majorBidi"/>
        </w:rPr>
        <w:tab/>
      </w:r>
      <w:r w:rsidR="00C370D2" w:rsidRPr="006A52F8">
        <w:rPr>
          <w:rFonts w:asciiTheme="majorBidi" w:hAnsiTheme="majorBidi" w:cstheme="majorBidi"/>
        </w:rPr>
        <w:t>Coordination of p</w:t>
      </w:r>
      <w:r w:rsidR="00653460" w:rsidRPr="006A52F8">
        <w:rPr>
          <w:rFonts w:asciiTheme="majorBidi" w:hAnsiTheme="majorBidi" w:cstheme="majorBidi"/>
        </w:rPr>
        <w:t xml:space="preserve">reparation and dissemination of project knowledge products, communication materials, lessons learned and a final project completion package. </w:t>
      </w:r>
    </w:p>
    <w:bookmarkEnd w:id="1"/>
    <w:p w14:paraId="05AF7983" w14:textId="77777777" w:rsidR="002C4D57" w:rsidRPr="006A52F8" w:rsidRDefault="002C4D57" w:rsidP="006A52F8">
      <w:pPr>
        <w:pStyle w:val="FirstParagraph"/>
        <w:spacing w:after="0"/>
        <w:ind w:left="-450"/>
        <w:jc w:val="both"/>
        <w:rPr>
          <w:rFonts w:asciiTheme="majorBidi" w:hAnsiTheme="majorBidi" w:cstheme="majorBidi"/>
        </w:rPr>
      </w:pPr>
    </w:p>
    <w:p w14:paraId="4F359B74" w14:textId="77777777" w:rsidR="00156486" w:rsidRPr="006A52F8" w:rsidRDefault="00156486" w:rsidP="006A52F8">
      <w:pPr>
        <w:ind w:left="-450"/>
        <w:rPr>
          <w:rFonts w:asciiTheme="majorBidi" w:hAnsiTheme="majorBidi" w:cstheme="majorBidi"/>
          <w:b/>
          <w:bCs/>
        </w:rPr>
      </w:pPr>
      <w:r w:rsidRPr="006A52F8">
        <w:rPr>
          <w:rFonts w:asciiTheme="majorBidi" w:hAnsiTheme="majorBidi" w:cstheme="majorBidi"/>
          <w:b/>
        </w:rPr>
        <w:t>C.</w:t>
      </w:r>
      <w:r w:rsidRPr="006A52F8">
        <w:rPr>
          <w:rFonts w:asciiTheme="majorBidi" w:hAnsiTheme="majorBidi" w:cstheme="majorBidi"/>
          <w:b/>
        </w:rPr>
        <w:tab/>
        <w:t>QUALIFICATIONS</w:t>
      </w:r>
    </w:p>
    <w:p w14:paraId="5699850F" w14:textId="09009DF3" w:rsidR="00156486" w:rsidRPr="006A52F8" w:rsidRDefault="00156486" w:rsidP="006A52F8">
      <w:pPr>
        <w:ind w:left="-450"/>
        <w:jc w:val="both"/>
        <w:rPr>
          <w:rFonts w:asciiTheme="majorBidi" w:hAnsiTheme="majorBidi" w:cstheme="majorBidi"/>
        </w:rPr>
      </w:pPr>
      <w:r w:rsidRPr="006A52F8">
        <w:rPr>
          <w:rFonts w:asciiTheme="majorBidi" w:hAnsiTheme="majorBidi" w:cstheme="majorBidi"/>
        </w:rPr>
        <w:t>a)</w:t>
      </w:r>
      <w:r w:rsidRPr="006A52F8">
        <w:rPr>
          <w:rFonts w:asciiTheme="majorBidi" w:hAnsiTheme="majorBidi" w:cstheme="majorBidi"/>
        </w:rPr>
        <w:tab/>
        <w:t>Advanced university degree (</w:t>
      </w:r>
      <w:proofErr w:type="gramStart"/>
      <w:r w:rsidRPr="006A52F8">
        <w:rPr>
          <w:rFonts w:asciiTheme="majorBidi" w:hAnsiTheme="majorBidi" w:cstheme="majorBidi"/>
        </w:rPr>
        <w:t>Master’s</w:t>
      </w:r>
      <w:proofErr w:type="gramEnd"/>
      <w:r w:rsidRPr="006A52F8">
        <w:rPr>
          <w:rFonts w:asciiTheme="majorBidi" w:hAnsiTheme="majorBidi" w:cstheme="majorBidi"/>
        </w:rPr>
        <w:t xml:space="preserve"> degree or equivalent) in environmental sciences, public administration, economics, engineering, or a related field;</w:t>
      </w:r>
    </w:p>
    <w:p w14:paraId="5A927B12" w14:textId="706023E7" w:rsidR="00156486" w:rsidRPr="006A52F8" w:rsidRDefault="00156486" w:rsidP="006A52F8">
      <w:pPr>
        <w:ind w:left="-450"/>
        <w:jc w:val="both"/>
        <w:rPr>
          <w:rFonts w:asciiTheme="majorBidi" w:hAnsiTheme="majorBidi" w:cstheme="majorBidi"/>
        </w:rPr>
      </w:pPr>
      <w:r w:rsidRPr="006A52F8">
        <w:rPr>
          <w:rFonts w:asciiTheme="majorBidi" w:hAnsiTheme="majorBidi" w:cstheme="majorBidi"/>
        </w:rPr>
        <w:t>b)</w:t>
      </w:r>
      <w:r w:rsidRPr="006A52F8">
        <w:rPr>
          <w:rFonts w:asciiTheme="majorBidi" w:hAnsiTheme="majorBidi" w:cstheme="majorBidi"/>
        </w:rPr>
        <w:tab/>
        <w:t>At least five years of professional experience in project management;</w:t>
      </w:r>
    </w:p>
    <w:p w14:paraId="40884D96" w14:textId="446EE1D8" w:rsidR="00156486" w:rsidRPr="006A52F8" w:rsidRDefault="00156486" w:rsidP="006A52F8">
      <w:pPr>
        <w:ind w:left="-450"/>
        <w:jc w:val="both"/>
        <w:rPr>
          <w:rFonts w:asciiTheme="majorBidi" w:hAnsiTheme="majorBidi" w:cstheme="majorBidi"/>
        </w:rPr>
      </w:pPr>
      <w:r w:rsidRPr="006A52F8">
        <w:rPr>
          <w:rFonts w:asciiTheme="majorBidi" w:hAnsiTheme="majorBidi" w:cstheme="majorBidi"/>
        </w:rPr>
        <w:t>c)</w:t>
      </w:r>
      <w:r w:rsidRPr="006A52F8">
        <w:rPr>
          <w:rFonts w:asciiTheme="majorBidi" w:hAnsiTheme="majorBidi" w:cstheme="majorBidi"/>
        </w:rPr>
        <w:tab/>
        <w:t>Demonstrated experience in coordinating internationally funded projects (World Bank, EBRD, EIB, GCF, AF, AFD, GEF, EU, or similar entities);</w:t>
      </w:r>
    </w:p>
    <w:p w14:paraId="48154A7C" w14:textId="285D79B9" w:rsidR="00156486" w:rsidRPr="006A52F8" w:rsidRDefault="00156486" w:rsidP="006A52F8">
      <w:pPr>
        <w:ind w:left="-450"/>
        <w:jc w:val="both"/>
        <w:rPr>
          <w:rFonts w:asciiTheme="majorBidi" w:hAnsiTheme="majorBidi" w:cstheme="majorBidi"/>
        </w:rPr>
      </w:pPr>
      <w:r w:rsidRPr="006A52F8">
        <w:rPr>
          <w:rFonts w:asciiTheme="majorBidi" w:hAnsiTheme="majorBidi" w:cstheme="majorBidi"/>
        </w:rPr>
        <w:t>d)</w:t>
      </w:r>
      <w:r w:rsidRPr="006A52F8">
        <w:rPr>
          <w:rFonts w:asciiTheme="majorBidi" w:hAnsiTheme="majorBidi" w:cstheme="majorBidi"/>
        </w:rPr>
        <w:tab/>
        <w:t>Demonstrated leadership capacity in institutional capacity development, policy alignment, and engagement with diverse stakeholders;</w:t>
      </w:r>
    </w:p>
    <w:p w14:paraId="73D74C76" w14:textId="794B868C" w:rsidR="00156486" w:rsidRPr="006A52F8" w:rsidRDefault="00156486" w:rsidP="006A52F8">
      <w:pPr>
        <w:ind w:left="-450"/>
        <w:jc w:val="both"/>
        <w:rPr>
          <w:rFonts w:asciiTheme="majorBidi" w:hAnsiTheme="majorBidi" w:cstheme="majorBidi"/>
        </w:rPr>
      </w:pPr>
      <w:r w:rsidRPr="006A52F8">
        <w:rPr>
          <w:rFonts w:asciiTheme="majorBidi" w:hAnsiTheme="majorBidi" w:cstheme="majorBidi"/>
        </w:rPr>
        <w:t>e)</w:t>
      </w:r>
      <w:r w:rsidRPr="006A52F8">
        <w:rPr>
          <w:rFonts w:asciiTheme="majorBidi" w:hAnsiTheme="majorBidi" w:cstheme="majorBidi"/>
        </w:rPr>
        <w:tab/>
        <w:t>Excellent communication, negotiation, and partnership facilitation skills;</w:t>
      </w:r>
    </w:p>
    <w:p w14:paraId="259D4DC5" w14:textId="306EB5EA" w:rsidR="00156486" w:rsidRPr="006A52F8" w:rsidRDefault="00156486" w:rsidP="006A52F8">
      <w:pPr>
        <w:ind w:left="-450"/>
        <w:jc w:val="both"/>
        <w:rPr>
          <w:rFonts w:asciiTheme="majorBidi" w:hAnsiTheme="majorBidi" w:cstheme="majorBidi"/>
        </w:rPr>
      </w:pPr>
      <w:r w:rsidRPr="006A52F8">
        <w:rPr>
          <w:rFonts w:asciiTheme="majorBidi" w:hAnsiTheme="majorBidi" w:cstheme="majorBidi"/>
        </w:rPr>
        <w:t>f)</w:t>
      </w:r>
      <w:r w:rsidRPr="006A52F8">
        <w:rPr>
          <w:rFonts w:asciiTheme="majorBidi" w:hAnsiTheme="majorBidi" w:cstheme="majorBidi"/>
        </w:rPr>
        <w:tab/>
        <w:t>Fluency (C1 level or above) in Romanian and English.</w:t>
      </w:r>
    </w:p>
    <w:p w14:paraId="21E62863" w14:textId="77777777" w:rsidR="002C4D57" w:rsidRPr="006A52F8" w:rsidRDefault="002C4D57" w:rsidP="006A52F8">
      <w:pPr>
        <w:ind w:left="-450"/>
        <w:rPr>
          <w:rFonts w:asciiTheme="majorBidi" w:hAnsiTheme="majorBidi" w:cstheme="majorBidi"/>
        </w:rPr>
      </w:pPr>
    </w:p>
    <w:bookmarkEnd w:id="0"/>
    <w:p w14:paraId="2AFAA806" w14:textId="04A7FCAE" w:rsidR="000541CA" w:rsidRPr="006A52F8" w:rsidRDefault="000541CA" w:rsidP="006A52F8">
      <w:pPr>
        <w:ind w:left="-450"/>
        <w:rPr>
          <w:rFonts w:asciiTheme="majorBidi" w:hAnsiTheme="majorBidi" w:cstheme="majorBidi"/>
          <w:i/>
          <w:iCs/>
        </w:rPr>
      </w:pPr>
      <w:r w:rsidRPr="006A52F8">
        <w:rPr>
          <w:rFonts w:asciiTheme="majorBidi" w:hAnsiTheme="majorBidi" w:cstheme="majorBidi"/>
          <w:i/>
        </w:rPr>
        <w:t>Additional assets:</w:t>
      </w:r>
    </w:p>
    <w:p w14:paraId="6D0CC266" w14:textId="0E360C21" w:rsidR="000541CA" w:rsidRPr="006A52F8" w:rsidRDefault="003A56E1" w:rsidP="006A52F8">
      <w:pPr>
        <w:ind w:left="-450"/>
        <w:jc w:val="both"/>
        <w:rPr>
          <w:rFonts w:asciiTheme="majorBidi" w:hAnsiTheme="majorBidi" w:cstheme="majorBidi"/>
        </w:rPr>
      </w:pPr>
      <w:r w:rsidRPr="006A52F8">
        <w:rPr>
          <w:rFonts w:asciiTheme="majorBidi" w:hAnsiTheme="majorBidi" w:cstheme="majorBidi"/>
        </w:rPr>
        <w:t xml:space="preserve"> </w:t>
      </w:r>
      <w:r w:rsidR="000541CA" w:rsidRPr="006A52F8">
        <w:rPr>
          <w:rFonts w:asciiTheme="majorBidi" w:hAnsiTheme="majorBidi" w:cstheme="majorBidi"/>
        </w:rPr>
        <w:t>Previous experience in international projects</w:t>
      </w:r>
      <w:r w:rsidR="00C370D2" w:rsidRPr="006A52F8">
        <w:rPr>
          <w:rFonts w:asciiTheme="majorBidi" w:hAnsiTheme="majorBidi" w:cstheme="majorBidi"/>
        </w:rPr>
        <w:t>, especially in environmental projects</w:t>
      </w:r>
      <w:r w:rsidRPr="006A52F8">
        <w:rPr>
          <w:rFonts w:asciiTheme="majorBidi" w:hAnsiTheme="majorBidi" w:cstheme="majorBidi"/>
        </w:rPr>
        <w:t>;</w:t>
      </w:r>
    </w:p>
    <w:p w14:paraId="483F2488" w14:textId="36C18317" w:rsidR="003A56E1" w:rsidRPr="006A52F8" w:rsidRDefault="003A56E1" w:rsidP="006A52F8">
      <w:pPr>
        <w:ind w:left="-360"/>
        <w:jc w:val="both"/>
        <w:rPr>
          <w:rFonts w:asciiTheme="majorBidi" w:hAnsiTheme="majorBidi" w:cstheme="majorBidi"/>
        </w:rPr>
      </w:pPr>
      <w:r w:rsidRPr="006A52F8">
        <w:rPr>
          <w:rFonts w:asciiTheme="majorBidi" w:hAnsiTheme="majorBidi" w:cstheme="majorBidi"/>
        </w:rPr>
        <w:t>-   Experience in projects related to climate, biodiversity, or environmental governance;</w:t>
      </w:r>
    </w:p>
    <w:p w14:paraId="58C0ADBB" w14:textId="3EC9161B" w:rsidR="00C370D2" w:rsidRPr="006A52F8" w:rsidRDefault="006A52F8" w:rsidP="006A52F8">
      <w:pPr>
        <w:ind w:left="-360"/>
        <w:jc w:val="both"/>
        <w:rPr>
          <w:rFonts w:asciiTheme="majorBidi" w:hAnsiTheme="majorBidi" w:cstheme="majorBidi"/>
        </w:rPr>
      </w:pPr>
      <w:proofErr w:type="gramStart"/>
      <w:r>
        <w:rPr>
          <w:rFonts w:asciiTheme="majorBidi" w:hAnsiTheme="majorBidi" w:cstheme="majorBidi"/>
        </w:rPr>
        <w:t xml:space="preserve">-  </w:t>
      </w:r>
      <w:r w:rsidR="000541CA" w:rsidRPr="006A52F8">
        <w:rPr>
          <w:rFonts w:asciiTheme="majorBidi" w:hAnsiTheme="majorBidi" w:cstheme="majorBidi"/>
        </w:rPr>
        <w:t>Understanding</w:t>
      </w:r>
      <w:proofErr w:type="gramEnd"/>
      <w:r w:rsidR="000541CA" w:rsidRPr="006A52F8">
        <w:rPr>
          <w:rFonts w:asciiTheme="majorBidi" w:hAnsiTheme="majorBidi" w:cstheme="majorBidi"/>
        </w:rPr>
        <w:t xml:space="preserve"> of </w:t>
      </w:r>
      <w:r w:rsidR="00E8771A" w:rsidRPr="006A52F8">
        <w:rPr>
          <w:rFonts w:asciiTheme="majorBidi" w:hAnsiTheme="majorBidi" w:cstheme="majorBidi"/>
        </w:rPr>
        <w:t>environmental and social safeguard</w:t>
      </w:r>
      <w:r w:rsidR="006E12D3" w:rsidRPr="006A52F8">
        <w:rPr>
          <w:rFonts w:asciiTheme="majorBidi" w:hAnsiTheme="majorBidi" w:cstheme="majorBidi"/>
        </w:rPr>
        <w:t>s</w:t>
      </w:r>
      <w:r w:rsidR="00E8771A" w:rsidRPr="006A52F8">
        <w:rPr>
          <w:rFonts w:asciiTheme="majorBidi" w:hAnsiTheme="majorBidi" w:cstheme="majorBidi"/>
        </w:rPr>
        <w:t xml:space="preserve">, stakeholder engagement, </w:t>
      </w:r>
      <w:r w:rsidR="000541CA" w:rsidRPr="006A52F8">
        <w:rPr>
          <w:rFonts w:asciiTheme="majorBidi" w:hAnsiTheme="majorBidi" w:cstheme="majorBidi"/>
        </w:rPr>
        <w:t xml:space="preserve">gender mainstreaming, and </w:t>
      </w:r>
      <w:r w:rsidR="00E8771A" w:rsidRPr="006A52F8">
        <w:rPr>
          <w:rFonts w:asciiTheme="majorBidi" w:hAnsiTheme="majorBidi" w:cstheme="majorBidi"/>
        </w:rPr>
        <w:t>grievance mechanisms in internationally funded projects</w:t>
      </w:r>
    </w:p>
    <w:p w14:paraId="407159D6" w14:textId="4361D8B5" w:rsidR="006E12D3" w:rsidRPr="006A52F8" w:rsidRDefault="003A56E1" w:rsidP="006A52F8">
      <w:pPr>
        <w:ind w:left="-360"/>
        <w:jc w:val="both"/>
        <w:rPr>
          <w:rFonts w:asciiTheme="majorBidi" w:hAnsiTheme="majorBidi" w:cstheme="majorBidi"/>
        </w:rPr>
      </w:pPr>
      <w:r w:rsidRPr="006A52F8">
        <w:rPr>
          <w:rFonts w:asciiTheme="majorBidi" w:hAnsiTheme="majorBidi" w:cstheme="majorBidi"/>
        </w:rPr>
        <w:t xml:space="preserve">- </w:t>
      </w:r>
      <w:r w:rsidR="006E12D3" w:rsidRPr="006A52F8">
        <w:rPr>
          <w:rFonts w:asciiTheme="majorBidi" w:hAnsiTheme="majorBidi" w:cstheme="majorBidi"/>
        </w:rPr>
        <w:t>Experience working with climate transparency, greenhouse gas inventories, NDC implementation, climate policy, or UNFCCC processes</w:t>
      </w:r>
      <w:r w:rsidRPr="006A52F8">
        <w:rPr>
          <w:rFonts w:asciiTheme="majorBidi" w:hAnsiTheme="majorBidi" w:cstheme="majorBidi"/>
        </w:rPr>
        <w:t>.</w:t>
      </w:r>
      <w:r w:rsidR="006E12D3" w:rsidRPr="006A52F8">
        <w:rPr>
          <w:rFonts w:asciiTheme="majorBidi" w:hAnsiTheme="majorBidi" w:cstheme="majorBidi"/>
        </w:rPr>
        <w:t xml:space="preserve"> </w:t>
      </w:r>
    </w:p>
    <w:p w14:paraId="3C8D506E" w14:textId="77777777" w:rsidR="00156486" w:rsidRPr="006A52F8" w:rsidRDefault="00156486" w:rsidP="006A52F8">
      <w:pPr>
        <w:pStyle w:val="Compact"/>
        <w:ind w:left="-450"/>
        <w:jc w:val="both"/>
        <w:rPr>
          <w:rFonts w:asciiTheme="majorBidi" w:hAnsiTheme="majorBidi" w:cstheme="majorBidi"/>
        </w:rPr>
      </w:pPr>
    </w:p>
    <w:p w14:paraId="0C55528A" w14:textId="77777777" w:rsidR="000E6753" w:rsidRPr="006A52F8" w:rsidRDefault="000E6753" w:rsidP="006A52F8">
      <w:pPr>
        <w:pStyle w:val="Compact"/>
        <w:ind w:left="-450"/>
        <w:jc w:val="both"/>
        <w:rPr>
          <w:rFonts w:asciiTheme="majorBidi" w:hAnsiTheme="majorBidi" w:cstheme="majorBidi"/>
        </w:rPr>
      </w:pPr>
    </w:p>
    <w:p w14:paraId="5F1633E7" w14:textId="17832055" w:rsidR="00156486" w:rsidRPr="006A52F8" w:rsidRDefault="00156486" w:rsidP="006A52F8">
      <w:pPr>
        <w:pStyle w:val="Compact"/>
        <w:ind w:left="-450"/>
        <w:jc w:val="both"/>
        <w:rPr>
          <w:rFonts w:asciiTheme="majorBidi" w:hAnsiTheme="majorBidi" w:cstheme="majorBidi"/>
          <w:b/>
          <w:bCs/>
        </w:rPr>
      </w:pPr>
      <w:r w:rsidRPr="006A52F8">
        <w:rPr>
          <w:rFonts w:asciiTheme="majorBidi" w:hAnsiTheme="majorBidi" w:cstheme="majorBidi"/>
          <w:b/>
        </w:rPr>
        <w:t>The candidate’s application shall include:</w:t>
      </w:r>
    </w:p>
    <w:p w14:paraId="61AF8FF2" w14:textId="77777777" w:rsidR="00C77856" w:rsidRPr="006A52F8" w:rsidRDefault="00C77856" w:rsidP="006A52F8">
      <w:pPr>
        <w:ind w:left="-450"/>
        <w:rPr>
          <w:rFonts w:asciiTheme="majorBidi" w:hAnsiTheme="majorBidi" w:cstheme="majorBidi"/>
        </w:rPr>
      </w:pPr>
    </w:p>
    <w:p w14:paraId="26175C0E" w14:textId="2388C04E" w:rsidR="00156486" w:rsidRPr="006A52F8" w:rsidRDefault="00156486" w:rsidP="006A52F8">
      <w:pPr>
        <w:pStyle w:val="ListBullet"/>
        <w:numPr>
          <w:ilvl w:val="0"/>
          <w:numId w:val="7"/>
        </w:numPr>
        <w:spacing w:after="60"/>
        <w:ind w:left="-450" w:firstLine="0"/>
        <w:rPr>
          <w:rFonts w:asciiTheme="majorBidi" w:hAnsiTheme="majorBidi" w:cstheme="majorBidi"/>
          <w:sz w:val="24"/>
          <w:szCs w:val="24"/>
        </w:rPr>
      </w:pPr>
      <w:r w:rsidRPr="006A52F8">
        <w:rPr>
          <w:rFonts w:asciiTheme="majorBidi" w:hAnsiTheme="majorBidi" w:cstheme="majorBidi"/>
          <w:sz w:val="24"/>
          <w:szCs w:val="24"/>
        </w:rPr>
        <w:t>CV clearly indicating relevant experience, together with supporting documents;</w:t>
      </w:r>
    </w:p>
    <w:p w14:paraId="69334D9D" w14:textId="681FB2D4" w:rsidR="00156486" w:rsidRPr="006A52F8" w:rsidRDefault="00D43D9D" w:rsidP="006A52F8">
      <w:pPr>
        <w:pStyle w:val="ListBullet"/>
        <w:numPr>
          <w:ilvl w:val="0"/>
          <w:numId w:val="7"/>
        </w:numPr>
        <w:spacing w:after="60"/>
        <w:ind w:left="-450" w:firstLine="0"/>
        <w:rPr>
          <w:rFonts w:asciiTheme="majorBidi" w:hAnsiTheme="majorBidi" w:cstheme="majorBidi"/>
          <w:sz w:val="24"/>
          <w:szCs w:val="24"/>
        </w:rPr>
      </w:pPr>
      <w:r w:rsidRPr="006A52F8">
        <w:rPr>
          <w:rFonts w:asciiTheme="majorBidi" w:hAnsiTheme="majorBidi" w:cstheme="majorBidi"/>
          <w:sz w:val="24"/>
          <w:szCs w:val="24"/>
        </w:rPr>
        <w:t>Letter of motivation describing the candidate’s relevant experience and motivation for applying for the position;</w:t>
      </w:r>
    </w:p>
    <w:p w14:paraId="65D1DF8A" w14:textId="1F87ACA8" w:rsidR="00156486" w:rsidRPr="006A52F8" w:rsidRDefault="000541CA" w:rsidP="006A52F8">
      <w:pPr>
        <w:pStyle w:val="ListBullet"/>
        <w:numPr>
          <w:ilvl w:val="0"/>
          <w:numId w:val="7"/>
        </w:numPr>
        <w:spacing w:after="60"/>
        <w:ind w:left="-450" w:firstLine="0"/>
        <w:rPr>
          <w:rFonts w:asciiTheme="majorBidi" w:hAnsiTheme="majorBidi" w:cstheme="majorBidi"/>
          <w:sz w:val="24"/>
          <w:szCs w:val="24"/>
        </w:rPr>
      </w:pPr>
      <w:r w:rsidRPr="006A52F8">
        <w:rPr>
          <w:rFonts w:asciiTheme="majorBidi" w:hAnsiTheme="majorBidi" w:cstheme="majorBidi"/>
          <w:sz w:val="24"/>
          <w:szCs w:val="24"/>
        </w:rPr>
        <w:t>Contact details of at least two referees;</w:t>
      </w:r>
    </w:p>
    <w:p w14:paraId="5861DDD0" w14:textId="591FFC51" w:rsidR="000541CA" w:rsidRPr="006A52F8" w:rsidRDefault="000541CA" w:rsidP="006A52F8">
      <w:pPr>
        <w:pStyle w:val="ListBullet"/>
        <w:numPr>
          <w:ilvl w:val="0"/>
          <w:numId w:val="7"/>
        </w:numPr>
        <w:spacing w:after="60"/>
        <w:ind w:left="-450" w:firstLine="0"/>
        <w:rPr>
          <w:rFonts w:asciiTheme="majorBidi" w:hAnsiTheme="majorBidi" w:cstheme="majorBidi"/>
          <w:sz w:val="24"/>
          <w:szCs w:val="24"/>
        </w:rPr>
      </w:pPr>
      <w:r w:rsidRPr="006A52F8">
        <w:rPr>
          <w:rFonts w:asciiTheme="majorBidi" w:hAnsiTheme="majorBidi" w:cstheme="majorBidi"/>
          <w:sz w:val="24"/>
          <w:szCs w:val="24"/>
        </w:rPr>
        <w:t>Declaration on one’s own responsibility (attached).</w:t>
      </w:r>
    </w:p>
    <w:p w14:paraId="15B055A5" w14:textId="77777777" w:rsidR="00156486" w:rsidRPr="006A52F8" w:rsidRDefault="00156486" w:rsidP="006A52F8">
      <w:pPr>
        <w:ind w:left="-450"/>
        <w:rPr>
          <w:rFonts w:asciiTheme="majorBidi" w:hAnsiTheme="majorBidi" w:cstheme="majorBidi"/>
        </w:rPr>
      </w:pPr>
    </w:p>
    <w:sectPr w:rsidR="00156486" w:rsidRPr="006A52F8">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7AE41ECE"/>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000A991"/>
    <w:multiLevelType w:val="multilevel"/>
    <w:tmpl w:val="ADF29BD2"/>
    <w:lvl w:ilvl="0">
      <w:start w:val="1"/>
      <w:numFmt w:val="upperLetter"/>
      <w:lvlText w:val="%1."/>
      <w:lvlJc w:val="left"/>
      <w:pPr>
        <w:ind w:left="7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2" w15:restartNumberingAfterBreak="0">
    <w:nsid w:val="2F5D509F"/>
    <w:multiLevelType w:val="multilevel"/>
    <w:tmpl w:val="2B84D89C"/>
    <w:lvl w:ilvl="0">
      <w:start w:val="1"/>
      <w:numFmt w:val="lowerLetter"/>
      <w:lvlText w:val="%1."/>
      <w:lvlJc w:val="left"/>
      <w:pPr>
        <w:ind w:left="720" w:hanging="360"/>
      </w:pPr>
      <w:rPr>
        <w:rFonts w:ascii="Times New Roman" w:eastAsia="Times New Roman" w:hAnsi="Times New Roman" w:cs="Times New Roman"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3" w15:restartNumberingAfterBreak="0">
    <w:nsid w:val="39EC5603"/>
    <w:multiLevelType w:val="hybridMultilevel"/>
    <w:tmpl w:val="BC14D48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F22366A"/>
    <w:multiLevelType w:val="hybridMultilevel"/>
    <w:tmpl w:val="9252B7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E3469C5"/>
    <w:multiLevelType w:val="hybridMultilevel"/>
    <w:tmpl w:val="65560312"/>
    <w:lvl w:ilvl="0" w:tplc="A2726A16">
      <w:start w:val="2"/>
      <w:numFmt w:val="bullet"/>
      <w:lvlText w:val="-"/>
      <w:lvlJc w:val="left"/>
      <w:pPr>
        <w:ind w:left="720" w:hanging="360"/>
      </w:pPr>
      <w:rPr>
        <w:rFonts w:ascii="Times New Roman" w:eastAsiaTheme="majorEastAsia"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DCF2557"/>
    <w:multiLevelType w:val="hybridMultilevel"/>
    <w:tmpl w:val="37C84EFC"/>
    <w:lvl w:ilvl="0" w:tplc="7DA0C01A">
      <w:start w:val="1"/>
      <w:numFmt w:val="bullet"/>
      <w:lvlText w:val="-"/>
      <w:lvlJc w:val="left"/>
      <w:pPr>
        <w:ind w:left="763" w:hanging="360"/>
      </w:pPr>
      <w:rPr>
        <w:rFonts w:ascii="Times New Roman" w:eastAsiaTheme="minorEastAsia" w:hAnsi="Times New Roman" w:cs="Times New Roman" w:hint="default"/>
      </w:rPr>
    </w:lvl>
    <w:lvl w:ilvl="1" w:tplc="04090003" w:tentative="1">
      <w:start w:val="1"/>
      <w:numFmt w:val="bullet"/>
      <w:lvlText w:val="o"/>
      <w:lvlJc w:val="left"/>
      <w:pPr>
        <w:ind w:left="1483" w:hanging="360"/>
      </w:pPr>
      <w:rPr>
        <w:rFonts w:ascii="Courier New" w:hAnsi="Courier New" w:cs="Courier New" w:hint="default"/>
      </w:rPr>
    </w:lvl>
    <w:lvl w:ilvl="2" w:tplc="04090005" w:tentative="1">
      <w:start w:val="1"/>
      <w:numFmt w:val="bullet"/>
      <w:lvlText w:val=""/>
      <w:lvlJc w:val="left"/>
      <w:pPr>
        <w:ind w:left="2203" w:hanging="360"/>
      </w:pPr>
      <w:rPr>
        <w:rFonts w:ascii="Wingdings" w:hAnsi="Wingdings" w:hint="default"/>
      </w:rPr>
    </w:lvl>
    <w:lvl w:ilvl="3" w:tplc="04090001" w:tentative="1">
      <w:start w:val="1"/>
      <w:numFmt w:val="bullet"/>
      <w:lvlText w:val=""/>
      <w:lvlJc w:val="left"/>
      <w:pPr>
        <w:ind w:left="2923" w:hanging="360"/>
      </w:pPr>
      <w:rPr>
        <w:rFonts w:ascii="Symbol" w:hAnsi="Symbol" w:hint="default"/>
      </w:rPr>
    </w:lvl>
    <w:lvl w:ilvl="4" w:tplc="04090003" w:tentative="1">
      <w:start w:val="1"/>
      <w:numFmt w:val="bullet"/>
      <w:lvlText w:val="o"/>
      <w:lvlJc w:val="left"/>
      <w:pPr>
        <w:ind w:left="3643" w:hanging="360"/>
      </w:pPr>
      <w:rPr>
        <w:rFonts w:ascii="Courier New" w:hAnsi="Courier New" w:cs="Courier New" w:hint="default"/>
      </w:rPr>
    </w:lvl>
    <w:lvl w:ilvl="5" w:tplc="04090005" w:tentative="1">
      <w:start w:val="1"/>
      <w:numFmt w:val="bullet"/>
      <w:lvlText w:val=""/>
      <w:lvlJc w:val="left"/>
      <w:pPr>
        <w:ind w:left="4363" w:hanging="360"/>
      </w:pPr>
      <w:rPr>
        <w:rFonts w:ascii="Wingdings" w:hAnsi="Wingdings" w:hint="default"/>
      </w:rPr>
    </w:lvl>
    <w:lvl w:ilvl="6" w:tplc="04090001" w:tentative="1">
      <w:start w:val="1"/>
      <w:numFmt w:val="bullet"/>
      <w:lvlText w:val=""/>
      <w:lvlJc w:val="left"/>
      <w:pPr>
        <w:ind w:left="5083" w:hanging="360"/>
      </w:pPr>
      <w:rPr>
        <w:rFonts w:ascii="Symbol" w:hAnsi="Symbol" w:hint="default"/>
      </w:rPr>
    </w:lvl>
    <w:lvl w:ilvl="7" w:tplc="04090003" w:tentative="1">
      <w:start w:val="1"/>
      <w:numFmt w:val="bullet"/>
      <w:lvlText w:val="o"/>
      <w:lvlJc w:val="left"/>
      <w:pPr>
        <w:ind w:left="5803" w:hanging="360"/>
      </w:pPr>
      <w:rPr>
        <w:rFonts w:ascii="Courier New" w:hAnsi="Courier New" w:cs="Courier New" w:hint="default"/>
      </w:rPr>
    </w:lvl>
    <w:lvl w:ilvl="8" w:tplc="04090005" w:tentative="1">
      <w:start w:val="1"/>
      <w:numFmt w:val="bullet"/>
      <w:lvlText w:val=""/>
      <w:lvlJc w:val="left"/>
      <w:pPr>
        <w:ind w:left="6523" w:hanging="360"/>
      </w:pPr>
      <w:rPr>
        <w:rFonts w:ascii="Wingdings" w:hAnsi="Wingdings" w:hint="default"/>
      </w:rPr>
    </w:lvl>
  </w:abstractNum>
  <w:abstractNum w:abstractNumId="7" w15:restartNumberingAfterBreak="0">
    <w:nsid w:val="69633E30"/>
    <w:multiLevelType w:val="hybridMultilevel"/>
    <w:tmpl w:val="879A89A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6A8C5B42"/>
    <w:multiLevelType w:val="multilevel"/>
    <w:tmpl w:val="72B04E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DB92C01"/>
    <w:multiLevelType w:val="multilevel"/>
    <w:tmpl w:val="6192888E"/>
    <w:lvl w:ilvl="0">
      <w:start w:val="1"/>
      <w:numFmt w:val="lowerLetter"/>
      <w:lvlText w:val="%1."/>
      <w:lvlJc w:val="left"/>
      <w:pPr>
        <w:ind w:left="720" w:hanging="360"/>
      </w:pPr>
      <w:rPr>
        <w:rFonts w:ascii="Times New Roman" w:hAnsi="Times New Roman" w:cs="Times New Roman"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 w16cid:durableId="731388874">
    <w:abstractNumId w:val="1"/>
  </w:num>
  <w:num w:numId="2" w16cid:durableId="1729184144">
    <w:abstractNumId w:val="7"/>
  </w:num>
  <w:num w:numId="3" w16cid:durableId="917404881">
    <w:abstractNumId w:val="4"/>
  </w:num>
  <w:num w:numId="4" w16cid:durableId="664743035">
    <w:abstractNumId w:val="2"/>
  </w:num>
  <w:num w:numId="5" w16cid:durableId="1272977529">
    <w:abstractNumId w:val="9"/>
  </w:num>
  <w:num w:numId="6" w16cid:durableId="708182805">
    <w:abstractNumId w:val="0"/>
  </w:num>
  <w:num w:numId="7" w16cid:durableId="232666777">
    <w:abstractNumId w:val="6"/>
  </w:num>
  <w:num w:numId="8" w16cid:durableId="981471049">
    <w:abstractNumId w:val="8"/>
  </w:num>
  <w:num w:numId="9" w16cid:durableId="642932070">
    <w:abstractNumId w:val="5"/>
  </w:num>
  <w:num w:numId="10" w16cid:durableId="181633080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4B48"/>
    <w:rsid w:val="00042BA4"/>
    <w:rsid w:val="000541CA"/>
    <w:rsid w:val="000A1E26"/>
    <w:rsid w:val="000E6753"/>
    <w:rsid w:val="00116308"/>
    <w:rsid w:val="00156486"/>
    <w:rsid w:val="00165779"/>
    <w:rsid w:val="00255C92"/>
    <w:rsid w:val="002C4D57"/>
    <w:rsid w:val="00301AC1"/>
    <w:rsid w:val="00314B48"/>
    <w:rsid w:val="003979C4"/>
    <w:rsid w:val="003A56E1"/>
    <w:rsid w:val="003B0BDA"/>
    <w:rsid w:val="004D32F0"/>
    <w:rsid w:val="00653460"/>
    <w:rsid w:val="006A52F8"/>
    <w:rsid w:val="006D2734"/>
    <w:rsid w:val="006E12D3"/>
    <w:rsid w:val="007C69EA"/>
    <w:rsid w:val="00870FE9"/>
    <w:rsid w:val="008D143D"/>
    <w:rsid w:val="00930DD4"/>
    <w:rsid w:val="00A70BB7"/>
    <w:rsid w:val="00AD3AFA"/>
    <w:rsid w:val="00B10E7F"/>
    <w:rsid w:val="00C23220"/>
    <w:rsid w:val="00C370D2"/>
    <w:rsid w:val="00C77856"/>
    <w:rsid w:val="00D313F6"/>
    <w:rsid w:val="00D43D9D"/>
    <w:rsid w:val="00D87CDD"/>
    <w:rsid w:val="00E103F9"/>
    <w:rsid w:val="00E25E6A"/>
    <w:rsid w:val="00E8771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051FF4"/>
  <w15:chartTrackingRefBased/>
  <w15:docId w15:val="{2ECBAA0E-5622-42D2-8FDF-03AD171F8B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C4D57"/>
    <w:pPr>
      <w:spacing w:after="0" w:line="240" w:lineRule="auto"/>
    </w:pPr>
    <w:rPr>
      <w:rFonts w:ascii="Times New Roman" w:eastAsia="SimSun" w:hAnsi="Times New Roman" w:cs="Times New Roman"/>
      <w:kern w:val="0"/>
      <w14:ligatures w14:val="none"/>
    </w:rPr>
  </w:style>
  <w:style w:type="paragraph" w:styleId="Heading1">
    <w:name w:val="heading 1"/>
    <w:basedOn w:val="Normal"/>
    <w:next w:val="Normal"/>
    <w:link w:val="Heading1Char"/>
    <w:uiPriority w:val="9"/>
    <w:qFormat/>
    <w:rsid w:val="00314B4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14B4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14B4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14B4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14B4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14B48"/>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14B48"/>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14B48"/>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14B48"/>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14B4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14B4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14B4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14B4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14B4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14B4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14B4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14B4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14B48"/>
    <w:rPr>
      <w:rFonts w:eastAsiaTheme="majorEastAsia" w:cstheme="majorBidi"/>
      <w:color w:val="272727" w:themeColor="text1" w:themeTint="D8"/>
    </w:rPr>
  </w:style>
  <w:style w:type="paragraph" w:styleId="Title">
    <w:name w:val="Title"/>
    <w:basedOn w:val="Normal"/>
    <w:next w:val="Normal"/>
    <w:link w:val="TitleChar"/>
    <w:uiPriority w:val="10"/>
    <w:qFormat/>
    <w:rsid w:val="00314B48"/>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14B4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14B4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14B4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14B48"/>
    <w:pPr>
      <w:spacing w:before="160"/>
      <w:jc w:val="center"/>
    </w:pPr>
    <w:rPr>
      <w:i/>
      <w:iCs/>
      <w:color w:val="404040" w:themeColor="text1" w:themeTint="BF"/>
    </w:rPr>
  </w:style>
  <w:style w:type="character" w:customStyle="1" w:styleId="QuoteChar">
    <w:name w:val="Quote Char"/>
    <w:basedOn w:val="DefaultParagraphFont"/>
    <w:link w:val="Quote"/>
    <w:uiPriority w:val="29"/>
    <w:rsid w:val="00314B48"/>
    <w:rPr>
      <w:i/>
      <w:iCs/>
      <w:color w:val="404040" w:themeColor="text1" w:themeTint="BF"/>
    </w:rPr>
  </w:style>
  <w:style w:type="paragraph" w:styleId="ListParagraph">
    <w:name w:val="List Paragraph"/>
    <w:aliases w:val="Citation List,본문(내용),List Paragraph (numbered (a)),List Paragraph1"/>
    <w:basedOn w:val="Normal"/>
    <w:link w:val="ListParagraphChar"/>
    <w:qFormat/>
    <w:rsid w:val="00314B48"/>
    <w:pPr>
      <w:ind w:left="720"/>
      <w:contextualSpacing/>
    </w:pPr>
  </w:style>
  <w:style w:type="character" w:styleId="IntenseEmphasis">
    <w:name w:val="Intense Emphasis"/>
    <w:basedOn w:val="DefaultParagraphFont"/>
    <w:uiPriority w:val="21"/>
    <w:qFormat/>
    <w:rsid w:val="00314B48"/>
    <w:rPr>
      <w:i/>
      <w:iCs/>
      <w:color w:val="0F4761" w:themeColor="accent1" w:themeShade="BF"/>
    </w:rPr>
  </w:style>
  <w:style w:type="paragraph" w:styleId="IntenseQuote">
    <w:name w:val="Intense Quote"/>
    <w:basedOn w:val="Normal"/>
    <w:next w:val="Normal"/>
    <w:link w:val="IntenseQuoteChar"/>
    <w:uiPriority w:val="30"/>
    <w:qFormat/>
    <w:rsid w:val="00314B4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14B48"/>
    <w:rPr>
      <w:i/>
      <w:iCs/>
      <w:color w:val="0F4761" w:themeColor="accent1" w:themeShade="BF"/>
    </w:rPr>
  </w:style>
  <w:style w:type="character" w:styleId="IntenseReference">
    <w:name w:val="Intense Reference"/>
    <w:basedOn w:val="DefaultParagraphFont"/>
    <w:uiPriority w:val="32"/>
    <w:qFormat/>
    <w:rsid w:val="00314B48"/>
    <w:rPr>
      <w:b/>
      <w:bCs/>
      <w:smallCaps/>
      <w:color w:val="0F4761" w:themeColor="accent1" w:themeShade="BF"/>
      <w:spacing w:val="5"/>
    </w:rPr>
  </w:style>
  <w:style w:type="character" w:customStyle="1" w:styleId="ListParagraphChar">
    <w:name w:val="List Paragraph Char"/>
    <w:aliases w:val="Citation List Char,본문(내용) Char,List Paragraph (numbered (a)) Char,List Paragraph1 Char"/>
    <w:basedOn w:val="DefaultParagraphFont"/>
    <w:link w:val="ListParagraph"/>
    <w:rsid w:val="002C4D57"/>
  </w:style>
  <w:style w:type="paragraph" w:styleId="BodyText">
    <w:name w:val="Body Text"/>
    <w:basedOn w:val="Normal"/>
    <w:link w:val="BodyTextChar"/>
    <w:qFormat/>
    <w:rsid w:val="002C4D57"/>
    <w:pPr>
      <w:spacing w:before="180" w:after="180"/>
    </w:pPr>
    <w:rPr>
      <w:rFonts w:asciiTheme="minorHAnsi" w:eastAsiaTheme="minorHAnsi" w:hAnsiTheme="minorHAnsi" w:cstheme="minorBidi"/>
    </w:rPr>
  </w:style>
  <w:style w:type="character" w:customStyle="1" w:styleId="BodyTextChar">
    <w:name w:val="Body Text Char"/>
    <w:basedOn w:val="DefaultParagraphFont"/>
    <w:link w:val="BodyText"/>
    <w:rsid w:val="002C4D57"/>
    <w:rPr>
      <w:kern w:val="0"/>
      <w14:ligatures w14:val="none"/>
    </w:rPr>
  </w:style>
  <w:style w:type="paragraph" w:customStyle="1" w:styleId="FirstParagraph">
    <w:name w:val="First Paragraph"/>
    <w:basedOn w:val="BodyText"/>
    <w:next w:val="BodyText"/>
    <w:qFormat/>
    <w:rsid w:val="002C4D57"/>
  </w:style>
  <w:style w:type="paragraph" w:customStyle="1" w:styleId="Compact">
    <w:name w:val="Compact"/>
    <w:basedOn w:val="BodyText"/>
    <w:qFormat/>
    <w:rsid w:val="002C4D57"/>
    <w:pPr>
      <w:spacing w:before="36" w:after="36"/>
    </w:pPr>
  </w:style>
  <w:style w:type="paragraph" w:styleId="ListBullet">
    <w:name w:val="List Bullet"/>
    <w:basedOn w:val="Normal"/>
    <w:uiPriority w:val="99"/>
    <w:unhideWhenUsed/>
    <w:rsid w:val="00156486"/>
    <w:pPr>
      <w:numPr>
        <w:numId w:val="6"/>
      </w:numPr>
      <w:tabs>
        <w:tab w:val="clear" w:pos="360"/>
      </w:tabs>
      <w:spacing w:after="100" w:line="259" w:lineRule="auto"/>
      <w:ind w:left="0" w:firstLine="0"/>
      <w:contextualSpacing/>
      <w:jc w:val="both"/>
    </w:pPr>
    <w:rPr>
      <w:rFonts w:ascii="Arial" w:eastAsiaTheme="minorEastAsia" w:hAnsi="Arial" w:cstheme="minorBidi"/>
      <w:sz w:val="21"/>
      <w:szCs w:val="22"/>
    </w:rPr>
  </w:style>
  <w:style w:type="paragraph" w:styleId="HTMLPreformatted">
    <w:name w:val="HTML Preformatted"/>
    <w:basedOn w:val="Normal"/>
    <w:link w:val="HTMLPreformattedChar"/>
    <w:uiPriority w:val="99"/>
    <w:semiHidden/>
    <w:unhideWhenUsed/>
    <w:rsid w:val="001564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156486"/>
    <w:rPr>
      <w:rFonts w:ascii="Courier New" w:eastAsia="Times New Roman" w:hAnsi="Courier New" w:cs="Courier New"/>
      <w:kern w:val="0"/>
      <w:sz w:val="20"/>
      <w:szCs w:val="20"/>
      <w14:ligatures w14:val="none"/>
    </w:rPr>
  </w:style>
  <w:style w:type="character" w:customStyle="1" w:styleId="y2iqfc">
    <w:name w:val="y2iqfc"/>
    <w:basedOn w:val="DefaultParagraphFont"/>
    <w:rsid w:val="00156486"/>
  </w:style>
  <w:style w:type="paragraph" w:styleId="Revision">
    <w:name w:val="Revision"/>
    <w:hidden/>
    <w:uiPriority w:val="99"/>
    <w:semiHidden/>
    <w:rsid w:val="00E8771A"/>
    <w:pPr>
      <w:spacing w:after="0" w:line="240" w:lineRule="auto"/>
    </w:pPr>
    <w:rPr>
      <w:rFonts w:ascii="Times New Roman" w:eastAsia="SimSun" w:hAnsi="Times New Roman" w:cs="Times New Roman"/>
      <w:kern w:val="0"/>
      <w14:ligatures w14:val="none"/>
    </w:rPr>
  </w:style>
  <w:style w:type="character" w:styleId="CommentReference">
    <w:name w:val="annotation reference"/>
    <w:basedOn w:val="DefaultParagraphFont"/>
    <w:uiPriority w:val="99"/>
    <w:semiHidden/>
    <w:unhideWhenUsed/>
    <w:rsid w:val="006E12D3"/>
    <w:rPr>
      <w:sz w:val="16"/>
      <w:szCs w:val="16"/>
    </w:rPr>
  </w:style>
  <w:style w:type="paragraph" w:styleId="CommentText">
    <w:name w:val="annotation text"/>
    <w:basedOn w:val="Normal"/>
    <w:link w:val="CommentTextChar"/>
    <w:uiPriority w:val="99"/>
    <w:unhideWhenUsed/>
    <w:rsid w:val="006E12D3"/>
    <w:rPr>
      <w:sz w:val="20"/>
      <w:szCs w:val="20"/>
    </w:rPr>
  </w:style>
  <w:style w:type="character" w:customStyle="1" w:styleId="CommentTextChar">
    <w:name w:val="Comment Text Char"/>
    <w:basedOn w:val="DefaultParagraphFont"/>
    <w:link w:val="CommentText"/>
    <w:uiPriority w:val="99"/>
    <w:rsid w:val="006E12D3"/>
    <w:rPr>
      <w:rFonts w:ascii="Times New Roman" w:eastAsia="SimSun" w:hAnsi="Times New Roman" w:cs="Times New Roman"/>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6E12D3"/>
    <w:rPr>
      <w:b/>
      <w:bCs/>
    </w:rPr>
  </w:style>
  <w:style w:type="character" w:customStyle="1" w:styleId="CommentSubjectChar">
    <w:name w:val="Comment Subject Char"/>
    <w:basedOn w:val="CommentTextChar"/>
    <w:link w:val="CommentSubject"/>
    <w:uiPriority w:val="99"/>
    <w:semiHidden/>
    <w:rsid w:val="006E12D3"/>
    <w:rPr>
      <w:rFonts w:ascii="Times New Roman" w:eastAsia="SimSun" w:hAnsi="Times New Roman" w:cs="Times New Roman"/>
      <w:b/>
      <w:bCs/>
      <w:kern w:val="0"/>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1271</Words>
  <Characters>7246</Characters>
  <Application>Microsoft Office Word</Application>
  <DocSecurity>0</DocSecurity>
  <Lines>60</Lines>
  <Paragraphs>16</Paragraphs>
  <ScaleCrop>false</ScaleCrop>
  <HeadingPairs>
    <vt:vector size="2" baseType="variant">
      <vt:variant>
        <vt:lpstr>Title</vt:lpstr>
      </vt:variant>
      <vt:variant>
        <vt:i4>1</vt:i4>
      </vt:variant>
    </vt:vector>
  </HeadingPairs>
  <TitlesOfParts>
    <vt:vector size="1" baseType="lpstr">
      <vt:lpstr>Terms of Reference - English Translation</vt:lpstr>
    </vt:vector>
  </TitlesOfParts>
  <Company/>
  <LinksUpToDate>false</LinksUpToDate>
  <CharactersWithSpaces>8501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Terms of Reference - English Translation</dc:title>
  <dc:subject/>
  <dc:creator>Timofti, Tatiana (FAOMD)</dc:creator>
  <cp:keywords/>
  <dc:description/>
  <cp:lastModifiedBy>Aliona Popescu</cp:lastModifiedBy>
  <cp:revision>2</cp:revision>
  <dcterms:created xsi:type="dcterms:W3CDTF">2026-10-09T11:26:00Z</dcterms:created>
  <dcterms:modified xsi:type="dcterms:W3CDTF">2026-10-09T11:26:00Z</dcterms:modified>
</cp:coreProperties>
</file>